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E497F" w14:textId="78C6DE7E" w:rsidR="00A23D2B" w:rsidRPr="00C869C6" w:rsidRDefault="00FC515B" w:rsidP="00B27AE4">
      <w:pPr>
        <w:shd w:val="clear" w:color="auto" w:fill="F2F2F2"/>
        <w:spacing w:line="271" w:lineRule="auto"/>
        <w:ind w:firstLine="709"/>
        <w:jc w:val="center"/>
        <w:rPr>
          <w:rFonts w:ascii="Open Sans" w:hAnsi="Open Sans" w:cs="Open Sans"/>
          <w:b/>
          <w:sz w:val="20"/>
          <w:szCs w:val="20"/>
        </w:rPr>
      </w:pPr>
      <w:r w:rsidRPr="00C869C6">
        <w:rPr>
          <w:rFonts w:ascii="Open Sans" w:hAnsi="Open Sans" w:cs="Open Sans"/>
          <w:b/>
          <w:sz w:val="20"/>
          <w:szCs w:val="20"/>
        </w:rPr>
        <w:t>Umowa</w:t>
      </w:r>
      <w:r w:rsidR="00A23D2B" w:rsidRPr="00C869C6">
        <w:rPr>
          <w:rFonts w:ascii="Open Sans" w:hAnsi="Open Sans" w:cs="Open Sans"/>
          <w:b/>
          <w:sz w:val="20"/>
          <w:szCs w:val="20"/>
        </w:rPr>
        <w:t xml:space="preserve"> </w:t>
      </w:r>
      <w:r w:rsidR="00F7119C" w:rsidRPr="00C869C6">
        <w:rPr>
          <w:rFonts w:ascii="Open Sans" w:hAnsi="Open Sans" w:cs="Open Sans"/>
          <w:b/>
          <w:sz w:val="20"/>
          <w:szCs w:val="20"/>
        </w:rPr>
        <w:br/>
        <w:t xml:space="preserve">na część </w:t>
      </w:r>
      <w:r w:rsidR="006F068E" w:rsidRPr="00C869C6">
        <w:rPr>
          <w:rFonts w:ascii="Open Sans" w:hAnsi="Open Sans" w:cs="Open Sans"/>
          <w:b/>
          <w:sz w:val="20"/>
          <w:szCs w:val="20"/>
        </w:rPr>
        <w:t>3</w:t>
      </w:r>
      <w:r w:rsidR="00F7119C" w:rsidRPr="00C869C6">
        <w:rPr>
          <w:rFonts w:ascii="Open Sans" w:hAnsi="Open Sans" w:cs="Open Sans"/>
          <w:b/>
          <w:sz w:val="20"/>
          <w:szCs w:val="20"/>
        </w:rPr>
        <w:t xml:space="preserve"> – </w:t>
      </w:r>
      <w:r w:rsidR="006A31A2" w:rsidRPr="00C869C6">
        <w:rPr>
          <w:rFonts w:ascii="Open Sans" w:hAnsi="Open Sans" w:cs="Open Sans"/>
          <w:b/>
          <w:sz w:val="20"/>
          <w:szCs w:val="20"/>
        </w:rPr>
        <w:t xml:space="preserve">usługa ubezpieczenia </w:t>
      </w:r>
      <w:r w:rsidR="006F068E" w:rsidRPr="00C869C6">
        <w:rPr>
          <w:rFonts w:ascii="Open Sans" w:hAnsi="Open Sans" w:cs="Open Sans"/>
          <w:b/>
          <w:sz w:val="20"/>
          <w:szCs w:val="20"/>
        </w:rPr>
        <w:t>członków ochotniczych straży pożarnych</w:t>
      </w:r>
    </w:p>
    <w:p w14:paraId="177DD91E" w14:textId="77777777" w:rsidR="00A34DDD" w:rsidRPr="00C869C6" w:rsidRDefault="00A34DDD" w:rsidP="00B27AE4">
      <w:pPr>
        <w:pStyle w:val="Nagwek3"/>
        <w:spacing w:line="271" w:lineRule="auto"/>
        <w:rPr>
          <w:rFonts w:ascii="Open Sans" w:hAnsi="Open Sans" w:cs="Open Sans"/>
          <w:bCs/>
          <w:i/>
          <w:lang w:val="pl-PL"/>
        </w:rPr>
      </w:pPr>
    </w:p>
    <w:p w14:paraId="79043C49" w14:textId="1AB1675F" w:rsidR="00A23D2B" w:rsidRPr="00C869C6" w:rsidRDefault="00A23D2B" w:rsidP="00B27AE4">
      <w:pPr>
        <w:spacing w:line="271" w:lineRule="auto"/>
        <w:rPr>
          <w:rFonts w:ascii="Open Sans" w:hAnsi="Open Sans" w:cs="Open Sans"/>
          <w:bCs/>
          <w:sz w:val="20"/>
          <w:szCs w:val="20"/>
        </w:rPr>
      </w:pPr>
    </w:p>
    <w:p w14:paraId="5FD3CE6F" w14:textId="4DC58517" w:rsidR="00E6595E" w:rsidRDefault="00E6595E" w:rsidP="00E6595E">
      <w:pPr>
        <w:spacing w:line="268" w:lineRule="auto"/>
        <w:jc w:val="both"/>
        <w:rPr>
          <w:rFonts w:ascii="Open Sans" w:hAnsi="Open Sans" w:cs="Open Sans"/>
          <w:bCs/>
          <w:sz w:val="20"/>
          <w:szCs w:val="20"/>
          <w:lang w:val="x-none"/>
        </w:rPr>
      </w:pPr>
      <w:r>
        <w:rPr>
          <w:rFonts w:ascii="Open Sans" w:hAnsi="Open Sans" w:cs="Open Sans"/>
          <w:bCs/>
          <w:sz w:val="20"/>
          <w:szCs w:val="20"/>
        </w:rPr>
        <w:t>W</w:t>
      </w:r>
      <w:r>
        <w:rPr>
          <w:rFonts w:ascii="Open Sans" w:hAnsi="Open Sans" w:cs="Open Sans"/>
          <w:bCs/>
          <w:sz w:val="20"/>
          <w:szCs w:val="20"/>
          <w:lang w:val="x-none"/>
        </w:rPr>
        <w:t xml:space="preserve"> wyniku rozstrzygniętego postępowania o udzielenie zamówienia publicznego prowadzonego </w:t>
      </w:r>
      <w:r>
        <w:rPr>
          <w:rFonts w:ascii="Open Sans" w:hAnsi="Open Sans" w:cs="Open Sans"/>
          <w:sz w:val="20"/>
          <w:szCs w:val="20"/>
        </w:rPr>
        <w:t xml:space="preserve">w trybie podstawowym – nr sprawy </w:t>
      </w:r>
      <w:r w:rsidR="005A40F7" w:rsidRPr="005A40F7">
        <w:rPr>
          <w:rFonts w:ascii="Open Sans" w:hAnsi="Open Sans" w:cs="Open Sans"/>
          <w:sz w:val="20"/>
          <w:szCs w:val="20"/>
        </w:rPr>
        <w:t>OGPŚ.271.18.2023</w:t>
      </w:r>
      <w:r>
        <w:rPr>
          <w:rFonts w:ascii="Open Sans" w:hAnsi="Open Sans" w:cs="Open Sans"/>
          <w:sz w:val="20"/>
          <w:szCs w:val="20"/>
        </w:rPr>
        <w:t xml:space="preserve"> na podstawie art. art. 275 pkt. 1 ustawy z dnia 11 września 2019 r. Prawo zamówień publicznych</w:t>
      </w:r>
      <w:r>
        <w:rPr>
          <w:rFonts w:ascii="Open Sans" w:hAnsi="Open Sans" w:cs="Open Sans"/>
          <w:bCs/>
          <w:sz w:val="20"/>
          <w:szCs w:val="20"/>
          <w:lang w:val="x-none"/>
        </w:rPr>
        <w:t xml:space="preserve"> (tj. Dz.U. z 202</w:t>
      </w:r>
      <w:r>
        <w:rPr>
          <w:rFonts w:ascii="Open Sans" w:hAnsi="Open Sans" w:cs="Open Sans"/>
          <w:bCs/>
          <w:sz w:val="20"/>
          <w:szCs w:val="20"/>
        </w:rPr>
        <w:t>3</w:t>
      </w:r>
      <w:r>
        <w:rPr>
          <w:rFonts w:ascii="Open Sans" w:hAnsi="Open Sans" w:cs="Open Sans"/>
          <w:bCs/>
          <w:sz w:val="20"/>
          <w:szCs w:val="20"/>
          <w:lang w:val="x-none"/>
        </w:rPr>
        <w:t xml:space="preserve"> r. poz. 1</w:t>
      </w:r>
      <w:r>
        <w:rPr>
          <w:rFonts w:ascii="Open Sans" w:hAnsi="Open Sans" w:cs="Open Sans"/>
          <w:bCs/>
          <w:sz w:val="20"/>
          <w:szCs w:val="20"/>
        </w:rPr>
        <w:t>605</w:t>
      </w:r>
      <w:r>
        <w:rPr>
          <w:rFonts w:ascii="Open Sans" w:hAnsi="Open Sans" w:cs="Open Sans"/>
          <w:bCs/>
          <w:sz w:val="20"/>
          <w:szCs w:val="20"/>
          <w:lang w:val="x-none"/>
        </w:rPr>
        <w:t xml:space="preserve"> ze zm.) , zwaną dalej „ustawą </w:t>
      </w:r>
      <w:r>
        <w:rPr>
          <w:rFonts w:ascii="Open Sans" w:hAnsi="Open Sans" w:cs="Open Sans"/>
          <w:bCs/>
          <w:sz w:val="20"/>
          <w:szCs w:val="20"/>
        </w:rPr>
        <w:t>PZP</w:t>
      </w:r>
      <w:r>
        <w:rPr>
          <w:rFonts w:ascii="Open Sans" w:hAnsi="Open Sans" w:cs="Open Sans"/>
          <w:bCs/>
          <w:sz w:val="20"/>
          <w:szCs w:val="20"/>
          <w:lang w:val="x-none"/>
        </w:rPr>
        <w:t xml:space="preserve">”,  została zawarta </w:t>
      </w:r>
      <w:r>
        <w:rPr>
          <w:rFonts w:ascii="Open Sans" w:hAnsi="Open Sans" w:cs="Open Sans"/>
          <w:bCs/>
          <w:sz w:val="20"/>
          <w:szCs w:val="20"/>
        </w:rPr>
        <w:t>U</w:t>
      </w:r>
      <w:r>
        <w:rPr>
          <w:rFonts w:ascii="Open Sans" w:hAnsi="Open Sans" w:cs="Open Sans"/>
          <w:bCs/>
          <w:sz w:val="20"/>
          <w:szCs w:val="20"/>
          <w:lang w:val="x-none"/>
        </w:rPr>
        <w:t xml:space="preserve">mowa </w:t>
      </w:r>
      <w:r w:rsidRPr="00D306BC">
        <w:rPr>
          <w:rFonts w:ascii="Open Sans" w:hAnsi="Open Sans" w:cs="Open Sans"/>
          <w:bCs/>
          <w:sz w:val="20"/>
          <w:szCs w:val="20"/>
        </w:rPr>
        <w:t>nr…………………………….</w:t>
      </w:r>
      <w:r>
        <w:rPr>
          <w:rFonts w:ascii="Open Sans" w:hAnsi="Open Sans" w:cs="Open Sans"/>
          <w:bCs/>
          <w:sz w:val="20"/>
          <w:szCs w:val="20"/>
        </w:rPr>
        <w:t xml:space="preserve"> pomiędzy:</w:t>
      </w:r>
    </w:p>
    <w:p w14:paraId="6E104761" w14:textId="77777777" w:rsidR="00C76A7A" w:rsidRPr="00C869C6" w:rsidRDefault="00C76A7A" w:rsidP="00B27AE4">
      <w:pPr>
        <w:spacing w:line="271" w:lineRule="auto"/>
        <w:rPr>
          <w:rFonts w:ascii="Open Sans" w:hAnsi="Open Sans" w:cs="Open Sans"/>
          <w:bCs/>
          <w:sz w:val="20"/>
          <w:szCs w:val="20"/>
        </w:rPr>
      </w:pPr>
    </w:p>
    <w:p w14:paraId="1371BFEA" w14:textId="7EB88335" w:rsidR="006A31A2" w:rsidRPr="00C869C6" w:rsidRDefault="008A35CF" w:rsidP="00B27AE4">
      <w:pPr>
        <w:spacing w:line="271" w:lineRule="auto"/>
        <w:rPr>
          <w:rFonts w:ascii="Open Sans" w:hAnsi="Open Sans" w:cs="Open Sans"/>
          <w:b/>
          <w:sz w:val="20"/>
          <w:szCs w:val="20"/>
          <w:lang w:val="x-none"/>
        </w:rPr>
      </w:pPr>
      <w:r w:rsidRPr="00C869C6">
        <w:rPr>
          <w:rFonts w:ascii="Open Sans" w:hAnsi="Open Sans" w:cs="Open Sans"/>
          <w:b/>
          <w:sz w:val="20"/>
          <w:szCs w:val="20"/>
          <w:lang w:val="x-none"/>
        </w:rPr>
        <w:t>Zamawiającym</w:t>
      </w:r>
    </w:p>
    <w:p w14:paraId="10DF1967" w14:textId="3B120A3F" w:rsidR="006A31A2" w:rsidRPr="00C869C6" w:rsidRDefault="006A31A2" w:rsidP="00B27AE4">
      <w:pPr>
        <w:spacing w:line="271" w:lineRule="auto"/>
        <w:rPr>
          <w:rFonts w:ascii="Open Sans" w:hAnsi="Open Sans" w:cs="Open Sans"/>
          <w:sz w:val="20"/>
          <w:szCs w:val="20"/>
        </w:rPr>
      </w:pPr>
      <w:r w:rsidRPr="00C869C6">
        <w:rPr>
          <w:rFonts w:ascii="Open Sans" w:hAnsi="Open Sans" w:cs="Open Sans"/>
          <w:b/>
          <w:sz w:val="20"/>
          <w:szCs w:val="20"/>
        </w:rPr>
        <w:t xml:space="preserve">Gminą </w:t>
      </w:r>
      <w:r w:rsidR="00AF47C2" w:rsidRPr="00C869C6">
        <w:rPr>
          <w:rFonts w:ascii="Open Sans" w:hAnsi="Open Sans" w:cs="Open Sans"/>
          <w:b/>
          <w:sz w:val="20"/>
          <w:szCs w:val="20"/>
        </w:rPr>
        <w:t>Mały Płock</w:t>
      </w:r>
      <w:r w:rsidRPr="00C869C6">
        <w:rPr>
          <w:rFonts w:ascii="Open Sans" w:hAnsi="Open Sans" w:cs="Open Sans"/>
          <w:bCs/>
          <w:sz w:val="20"/>
          <w:szCs w:val="20"/>
        </w:rPr>
        <w:t xml:space="preserve"> z siedzibą przy ul. </w:t>
      </w:r>
      <w:r w:rsidR="00AF47C2" w:rsidRPr="00C869C6">
        <w:rPr>
          <w:rFonts w:ascii="Open Sans" w:hAnsi="Open Sans" w:cs="Open Sans"/>
          <w:bCs/>
          <w:sz w:val="20"/>
          <w:szCs w:val="20"/>
        </w:rPr>
        <w:t>Jana Kochanowskiego 15</w:t>
      </w:r>
      <w:r w:rsidRPr="00C869C6">
        <w:rPr>
          <w:rFonts w:ascii="Open Sans" w:hAnsi="Open Sans" w:cs="Open Sans"/>
          <w:bCs/>
          <w:sz w:val="20"/>
          <w:szCs w:val="20"/>
        </w:rPr>
        <w:t xml:space="preserve">, </w:t>
      </w:r>
      <w:r w:rsidR="00AF47C2" w:rsidRPr="00C869C6">
        <w:rPr>
          <w:rFonts w:ascii="Open Sans" w:hAnsi="Open Sans" w:cs="Open Sans"/>
          <w:bCs/>
          <w:sz w:val="20"/>
          <w:szCs w:val="20"/>
        </w:rPr>
        <w:t>18</w:t>
      </w:r>
      <w:r w:rsidRPr="00C869C6">
        <w:rPr>
          <w:rFonts w:ascii="Open Sans" w:hAnsi="Open Sans" w:cs="Open Sans"/>
          <w:bCs/>
          <w:sz w:val="20"/>
          <w:szCs w:val="20"/>
        </w:rPr>
        <w:t>-5</w:t>
      </w:r>
      <w:r w:rsidR="00AF47C2" w:rsidRPr="00C869C6">
        <w:rPr>
          <w:rFonts w:ascii="Open Sans" w:hAnsi="Open Sans" w:cs="Open Sans"/>
          <w:bCs/>
          <w:sz w:val="20"/>
          <w:szCs w:val="20"/>
        </w:rPr>
        <w:t>16</w:t>
      </w:r>
      <w:r w:rsidRPr="00C869C6">
        <w:rPr>
          <w:rFonts w:ascii="Open Sans" w:hAnsi="Open Sans" w:cs="Open Sans"/>
          <w:bCs/>
          <w:sz w:val="20"/>
          <w:szCs w:val="20"/>
        </w:rPr>
        <w:t xml:space="preserve"> </w:t>
      </w:r>
      <w:r w:rsidR="00AF47C2" w:rsidRPr="00C869C6">
        <w:rPr>
          <w:rFonts w:ascii="Open Sans" w:hAnsi="Open Sans" w:cs="Open Sans"/>
          <w:bCs/>
          <w:sz w:val="20"/>
          <w:szCs w:val="20"/>
        </w:rPr>
        <w:t>Mały Płock</w:t>
      </w:r>
      <w:r w:rsidR="008A35CF" w:rsidRPr="00C869C6">
        <w:rPr>
          <w:rFonts w:ascii="Open Sans" w:hAnsi="Open Sans" w:cs="Open Sans"/>
          <w:bCs/>
          <w:sz w:val="20"/>
          <w:szCs w:val="20"/>
        </w:rPr>
        <w:t xml:space="preserve">, </w:t>
      </w:r>
      <w:r w:rsidR="009B4E19" w:rsidRPr="00C869C6">
        <w:rPr>
          <w:rFonts w:ascii="Open Sans" w:hAnsi="Open Sans" w:cs="Open Sans"/>
          <w:bCs/>
          <w:sz w:val="20"/>
          <w:szCs w:val="20"/>
          <w:lang w:val="x-none"/>
        </w:rPr>
        <w:t>posiadając</w:t>
      </w:r>
      <w:r w:rsidRPr="00C869C6">
        <w:rPr>
          <w:rFonts w:ascii="Open Sans" w:hAnsi="Open Sans" w:cs="Open Sans"/>
          <w:bCs/>
          <w:sz w:val="20"/>
          <w:szCs w:val="20"/>
        </w:rPr>
        <w:t>ą</w:t>
      </w:r>
      <w:r w:rsidR="009B4E19" w:rsidRPr="00C869C6">
        <w:rPr>
          <w:rFonts w:ascii="Open Sans" w:hAnsi="Open Sans" w:cs="Open Sans"/>
          <w:bCs/>
          <w:sz w:val="20"/>
          <w:szCs w:val="20"/>
          <w:lang w:val="x-none"/>
        </w:rPr>
        <w:t xml:space="preserve"> </w:t>
      </w:r>
      <w:r w:rsidRPr="00C869C6">
        <w:rPr>
          <w:rFonts w:ascii="Open Sans" w:hAnsi="Open Sans" w:cs="Open Sans"/>
          <w:bCs/>
          <w:sz w:val="20"/>
          <w:szCs w:val="20"/>
        </w:rPr>
        <w:t xml:space="preserve">REGON: </w:t>
      </w:r>
      <w:r w:rsidR="0041412A">
        <w:rPr>
          <w:rFonts w:ascii="Open Sans" w:hAnsi="Open Sans" w:cs="Open Sans"/>
          <w:bCs/>
          <w:sz w:val="20"/>
          <w:szCs w:val="20"/>
        </w:rPr>
        <w:t>450669878</w:t>
      </w:r>
      <w:r w:rsidRPr="00C869C6">
        <w:rPr>
          <w:rFonts w:ascii="Open Sans" w:hAnsi="Open Sans" w:cs="Open Sans"/>
          <w:bCs/>
          <w:sz w:val="20"/>
          <w:szCs w:val="20"/>
        </w:rPr>
        <w:t xml:space="preserve">, NIP: </w:t>
      </w:r>
      <w:r w:rsidR="0041412A">
        <w:rPr>
          <w:rFonts w:ascii="Open Sans" w:hAnsi="Open Sans" w:cs="Open Sans"/>
          <w:bCs/>
          <w:sz w:val="20"/>
          <w:szCs w:val="20"/>
        </w:rPr>
        <w:t>291-017-95-05</w:t>
      </w:r>
      <w:r w:rsidRPr="00C869C6">
        <w:rPr>
          <w:rFonts w:ascii="Open Sans" w:hAnsi="Open Sans" w:cs="Open Sans"/>
          <w:bCs/>
          <w:sz w:val="20"/>
          <w:szCs w:val="20"/>
        </w:rPr>
        <w:t>,</w:t>
      </w:r>
      <w:r w:rsidR="009B4E19" w:rsidRPr="00C869C6">
        <w:rPr>
          <w:rFonts w:ascii="Open Sans" w:hAnsi="Open Sans" w:cs="Open Sans"/>
          <w:bCs/>
          <w:sz w:val="20"/>
          <w:szCs w:val="20"/>
          <w:lang w:val="x-none"/>
        </w:rPr>
        <w:t xml:space="preserve"> </w:t>
      </w:r>
      <w:r w:rsidR="009B4E19" w:rsidRPr="00C869C6">
        <w:rPr>
          <w:rFonts w:ascii="Open Sans" w:hAnsi="Open Sans" w:cs="Open Sans"/>
          <w:bCs/>
          <w:sz w:val="20"/>
          <w:szCs w:val="20"/>
          <w:lang w:val="x-none"/>
        </w:rPr>
        <w:tab/>
      </w:r>
    </w:p>
    <w:p w14:paraId="16A19FBB" w14:textId="3C336153" w:rsidR="00045F5C" w:rsidRPr="00C869C6" w:rsidRDefault="009B4E19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C869C6">
        <w:rPr>
          <w:rFonts w:ascii="Open Sans" w:hAnsi="Open Sans" w:cs="Open Sans"/>
          <w:bCs/>
          <w:sz w:val="20"/>
          <w:szCs w:val="20"/>
          <w:lang w:val="x-none"/>
        </w:rPr>
        <w:t>reprezentowan</w:t>
      </w:r>
      <w:r w:rsidR="006A31A2" w:rsidRPr="00C869C6">
        <w:rPr>
          <w:rFonts w:ascii="Open Sans" w:hAnsi="Open Sans" w:cs="Open Sans"/>
          <w:bCs/>
          <w:sz w:val="20"/>
          <w:szCs w:val="20"/>
        </w:rPr>
        <w:t>ą</w:t>
      </w:r>
      <w:r w:rsidRPr="00C869C6">
        <w:rPr>
          <w:rFonts w:ascii="Open Sans" w:hAnsi="Open Sans" w:cs="Open Sans"/>
          <w:bCs/>
          <w:sz w:val="20"/>
          <w:szCs w:val="20"/>
          <w:lang w:val="x-none"/>
        </w:rPr>
        <w:t xml:space="preserve"> przez:</w:t>
      </w:r>
    </w:p>
    <w:p w14:paraId="3BCC23A5" w14:textId="3039840E" w:rsidR="00045F5C" w:rsidRPr="00AD679E" w:rsidRDefault="00AF47C2" w:rsidP="00B27AE4">
      <w:pPr>
        <w:spacing w:line="271" w:lineRule="auto"/>
        <w:rPr>
          <w:rFonts w:ascii="Open Sans" w:hAnsi="Open Sans" w:cs="Open Sans"/>
          <w:b/>
          <w:sz w:val="20"/>
          <w:szCs w:val="20"/>
        </w:rPr>
      </w:pPr>
      <w:r w:rsidRPr="00AD679E">
        <w:rPr>
          <w:rFonts w:ascii="Open Sans" w:hAnsi="Open Sans" w:cs="Open Sans"/>
          <w:b/>
          <w:sz w:val="20"/>
          <w:szCs w:val="20"/>
        </w:rPr>
        <w:t xml:space="preserve">… </w:t>
      </w:r>
      <w:r w:rsidR="00045F5C" w:rsidRPr="00AD679E">
        <w:rPr>
          <w:rFonts w:ascii="Open Sans" w:hAnsi="Open Sans" w:cs="Open Sans"/>
          <w:b/>
          <w:sz w:val="20"/>
          <w:szCs w:val="20"/>
        </w:rPr>
        <w:t xml:space="preserve"> – Wójta Gminy</w:t>
      </w:r>
    </w:p>
    <w:p w14:paraId="27712F61" w14:textId="49B53F83" w:rsidR="00045F5C" w:rsidRPr="00AD679E" w:rsidRDefault="00045F5C" w:rsidP="00B27AE4">
      <w:pPr>
        <w:spacing w:line="271" w:lineRule="auto"/>
        <w:rPr>
          <w:rFonts w:ascii="Open Sans" w:hAnsi="Open Sans" w:cs="Open Sans"/>
          <w:bCs/>
          <w:sz w:val="20"/>
          <w:szCs w:val="20"/>
        </w:rPr>
      </w:pPr>
      <w:r w:rsidRPr="00AD679E">
        <w:rPr>
          <w:rFonts w:ascii="Open Sans" w:hAnsi="Open Sans" w:cs="Open Sans"/>
          <w:bCs/>
          <w:sz w:val="20"/>
          <w:szCs w:val="20"/>
        </w:rPr>
        <w:t xml:space="preserve">Przy kontrasygnacie Skarbnika Gminy </w:t>
      </w:r>
      <w:r w:rsidR="00AD679E" w:rsidRPr="00AD679E">
        <w:rPr>
          <w:rFonts w:ascii="Open Sans" w:hAnsi="Open Sans" w:cs="Open Sans"/>
          <w:bCs/>
          <w:sz w:val="20"/>
          <w:szCs w:val="20"/>
        </w:rPr>
        <w:t>Mały Płock</w:t>
      </w:r>
    </w:p>
    <w:p w14:paraId="419840E7" w14:textId="55AEA09E" w:rsidR="00B27AE4" w:rsidRPr="00C869C6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AD679E">
        <w:rPr>
          <w:rFonts w:ascii="Open Sans" w:hAnsi="Open Sans" w:cs="Open Sans"/>
          <w:bCs/>
          <w:sz w:val="20"/>
          <w:szCs w:val="20"/>
          <w:lang w:val="x-none"/>
        </w:rPr>
        <w:t>zwanym w treści umowy “</w:t>
      </w:r>
      <w:r w:rsidR="006A31A2" w:rsidRPr="00AD679E">
        <w:rPr>
          <w:rFonts w:ascii="Open Sans" w:hAnsi="Open Sans" w:cs="Open Sans"/>
          <w:b/>
          <w:sz w:val="20"/>
          <w:szCs w:val="20"/>
        </w:rPr>
        <w:t>Zamawiającym</w:t>
      </w:r>
      <w:r w:rsidRPr="00AD679E">
        <w:rPr>
          <w:rFonts w:ascii="Open Sans" w:hAnsi="Open Sans" w:cs="Open Sans"/>
          <w:bCs/>
          <w:sz w:val="20"/>
          <w:szCs w:val="20"/>
          <w:lang w:val="x-none"/>
        </w:rPr>
        <w:t>”</w:t>
      </w:r>
    </w:p>
    <w:p w14:paraId="2754C3C9" w14:textId="77777777" w:rsidR="006A31A2" w:rsidRPr="00C869C6" w:rsidRDefault="006A31A2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</w:p>
    <w:p w14:paraId="0BC8692C" w14:textId="319F2697" w:rsidR="00FC515B" w:rsidRPr="00C869C6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C869C6">
        <w:rPr>
          <w:rFonts w:ascii="Open Sans" w:hAnsi="Open Sans" w:cs="Open Sans"/>
          <w:bCs/>
          <w:sz w:val="20"/>
          <w:szCs w:val="20"/>
          <w:lang w:val="x-none"/>
        </w:rPr>
        <w:t>a:</w:t>
      </w:r>
    </w:p>
    <w:p w14:paraId="22778511" w14:textId="77777777" w:rsidR="00FC515B" w:rsidRPr="00C869C6" w:rsidRDefault="00FC515B" w:rsidP="00B27AE4">
      <w:pPr>
        <w:spacing w:line="271" w:lineRule="auto"/>
        <w:rPr>
          <w:rFonts w:ascii="Open Sans" w:hAnsi="Open Sans" w:cs="Open Sans"/>
          <w:b/>
          <w:sz w:val="20"/>
          <w:szCs w:val="20"/>
          <w:lang w:val="x-none"/>
        </w:rPr>
      </w:pPr>
      <w:r w:rsidRPr="00C869C6">
        <w:rPr>
          <w:rFonts w:ascii="Open Sans" w:hAnsi="Open Sans" w:cs="Open Sans"/>
          <w:b/>
          <w:sz w:val="20"/>
          <w:szCs w:val="20"/>
          <w:lang w:val="x-none"/>
        </w:rPr>
        <w:t>Wykonawcą:</w:t>
      </w:r>
    </w:p>
    <w:p w14:paraId="5E38ACF9" w14:textId="77777777" w:rsidR="00FC515B" w:rsidRPr="00C869C6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C869C6">
        <w:rPr>
          <w:rFonts w:ascii="Open Sans" w:hAnsi="Open Sans" w:cs="Open Sans"/>
          <w:bCs/>
          <w:sz w:val="20"/>
          <w:szCs w:val="20"/>
          <w:lang w:val="x-none"/>
        </w:rPr>
        <w:t>……………………….………………………………………..…………………………………..........................................................,</w:t>
      </w:r>
    </w:p>
    <w:p w14:paraId="3F50B774" w14:textId="77777777" w:rsidR="00FC515B" w:rsidRPr="00C869C6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C869C6">
        <w:rPr>
          <w:rFonts w:ascii="Open Sans" w:hAnsi="Open Sans" w:cs="Open Sans"/>
          <w:bCs/>
          <w:sz w:val="20"/>
          <w:szCs w:val="20"/>
          <w:lang w:val="x-none"/>
        </w:rPr>
        <w:t>z siedzibą w ........................................................................................................., wpisanym do rejestru przedsiębiorców prowadzonego przez Sąd Rejonowy dla ........................................................................ KRS ................................................., wysokość kapitału zakładowego .......................................... złotych, posiadającym Regon ….………………………..……, nr NIP ......................................., reprezentowanym przez:</w:t>
      </w:r>
    </w:p>
    <w:p w14:paraId="169AC5AB" w14:textId="77777777" w:rsidR="00FC515B" w:rsidRPr="00C869C6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C869C6">
        <w:rPr>
          <w:rFonts w:ascii="Open Sans" w:hAnsi="Open Sans" w:cs="Open Sans"/>
          <w:bCs/>
          <w:sz w:val="20"/>
          <w:szCs w:val="20"/>
          <w:lang w:val="x-none"/>
        </w:rPr>
        <w:t>……………………………………………………………………………………………………………………………………………………...……</w:t>
      </w:r>
    </w:p>
    <w:p w14:paraId="6562BEF2" w14:textId="77777777" w:rsidR="00B27AE4" w:rsidRPr="00C869C6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C869C6">
        <w:rPr>
          <w:rFonts w:ascii="Open Sans" w:hAnsi="Open Sans" w:cs="Open Sans"/>
          <w:bCs/>
          <w:sz w:val="20"/>
          <w:szCs w:val="20"/>
          <w:lang w:val="x-none"/>
        </w:rPr>
        <w:t>zwanym w treści umowy “Ubezpieczycielem”</w:t>
      </w:r>
    </w:p>
    <w:p w14:paraId="3627C95B" w14:textId="0E3A15CB" w:rsidR="00FC515B" w:rsidRPr="00C869C6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C869C6">
        <w:rPr>
          <w:rFonts w:ascii="Open Sans" w:hAnsi="Open Sans" w:cs="Open Sans"/>
          <w:bCs/>
          <w:sz w:val="20"/>
          <w:szCs w:val="20"/>
          <w:lang w:val="x-none"/>
        </w:rPr>
        <w:t>zwanymi dalej łącznie „Stronami”, a każda z nich z osobna „Stroną”,</w:t>
      </w:r>
    </w:p>
    <w:p w14:paraId="02A721FE" w14:textId="77777777" w:rsidR="00B27AE4" w:rsidRPr="00C869C6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</w:p>
    <w:p w14:paraId="22D75B24" w14:textId="6C864E25" w:rsidR="00FC515B" w:rsidRPr="00C869C6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C869C6">
        <w:rPr>
          <w:rFonts w:ascii="Open Sans" w:hAnsi="Open Sans" w:cs="Open Sans"/>
          <w:bCs/>
          <w:sz w:val="20"/>
          <w:szCs w:val="20"/>
          <w:lang w:val="x-none"/>
        </w:rPr>
        <w:t>o następującej treści:</w:t>
      </w:r>
    </w:p>
    <w:p w14:paraId="7770D667" w14:textId="3EDE1C16" w:rsidR="00B27AE4" w:rsidRPr="00C869C6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</w:p>
    <w:p w14:paraId="215D3CAC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§1</w:t>
      </w:r>
    </w:p>
    <w:p w14:paraId="10ED5061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PRZEDMIOT UMOWY</w:t>
      </w:r>
    </w:p>
    <w:p w14:paraId="2F1512D4" w14:textId="167F1572" w:rsidR="001A4D7A" w:rsidRPr="00C869C6" w:rsidRDefault="00B27AE4" w:rsidP="001A4D7A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Przedmiotem umowy jest świadczenie przez Ubezpieczyciela na rzecz </w:t>
      </w:r>
      <w:r w:rsidR="00045F5C" w:rsidRPr="00C869C6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1A4D7A" w:rsidRPr="00C869C6">
        <w:rPr>
          <w:rFonts w:ascii="Open Sans" w:hAnsi="Open Sans" w:cs="Open Sans"/>
          <w:sz w:val="20"/>
          <w:szCs w:val="20"/>
          <w:lang w:eastAsia="pl-PL"/>
        </w:rPr>
        <w:t>usługi ubezpieczenia obejmującej:</w:t>
      </w:r>
    </w:p>
    <w:p w14:paraId="4D127D1C" w14:textId="579CF5B5" w:rsidR="006A31A2" w:rsidRPr="00C869C6" w:rsidRDefault="001A4D7A" w:rsidP="006F068E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- ubezpieczenie </w:t>
      </w:r>
      <w:r w:rsidR="006F068E" w:rsidRPr="00C869C6">
        <w:rPr>
          <w:rFonts w:ascii="Open Sans" w:hAnsi="Open Sans" w:cs="Open Sans"/>
          <w:sz w:val="20"/>
          <w:szCs w:val="20"/>
          <w:lang w:eastAsia="pl-PL"/>
        </w:rPr>
        <w:t>członków ochotniczych straży pożarnych,</w:t>
      </w:r>
    </w:p>
    <w:p w14:paraId="2D8C97D3" w14:textId="2BDD10B9" w:rsidR="00B27AE4" w:rsidRPr="00C869C6" w:rsidRDefault="00B27AE4" w:rsidP="001A4D7A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zakresie określonym w opisie przedmiotu zamówienia zawartym w niniejszej Specyfikacji Warunków Zamówienia (zwanej dalej „SWZ”) oraz załącznikach do niej, zgodnie z</w:t>
      </w:r>
      <w:r w:rsidR="001A4D7A" w:rsidRPr="00C869C6">
        <w:rPr>
          <w:rFonts w:ascii="Open Sans" w:hAnsi="Open Sans" w:cs="Open Sans"/>
          <w:sz w:val="20"/>
          <w:szCs w:val="20"/>
          <w:lang w:eastAsia="pl-PL"/>
        </w:rPr>
        <w:t xml:space="preserve">e złożoną na Formularzu ofertowym przez Wykonawcę </w:t>
      </w:r>
      <w:r w:rsidRPr="00C869C6">
        <w:rPr>
          <w:rFonts w:ascii="Open Sans" w:hAnsi="Open Sans" w:cs="Open Sans"/>
          <w:sz w:val="20"/>
          <w:szCs w:val="20"/>
          <w:lang w:eastAsia="pl-PL"/>
        </w:rPr>
        <w:t>ofertą.</w:t>
      </w:r>
    </w:p>
    <w:p w14:paraId="0C227A73" w14:textId="77777777" w:rsidR="001A4D7A" w:rsidRPr="00C869C6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Wykonawca zobowiązuje się wykonywać przedmiot Umowy zgodnie z warunkami określonymi w SWZ oraz Ofercie Wykonawcy.</w:t>
      </w:r>
    </w:p>
    <w:p w14:paraId="1D4FDFEA" w14:textId="30C159B5" w:rsidR="001A4D7A" w:rsidRPr="00C869C6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kwestiach nieuregulowanych w SWZ lub w Ofercie Wykonawcy zastosowanie będą mieć ogólne warunki ubezpieczenia lub inne wzorce umowy Wykonawcy (dalej OWU), wymienione w Ofercie Wykonawcy.</w:t>
      </w:r>
    </w:p>
    <w:p w14:paraId="1C4DE04A" w14:textId="40A8D639" w:rsidR="001A4D7A" w:rsidRPr="00C869C6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lastRenderedPageBreak/>
        <w:t>W przypadku zmiany przez Wykonawcę stosowanych OWU, która wynikała z konieczności dostosowania ich do przepisów prawa, Strony mogą uzgodnić stosowanie w kolejnym okresie ubezpieczenia zmienionych OWU, z zastrzeżeniem jednak, iż postanowienia OWU zmienione z powodów innych niż konieczność dostosowania ich do przepisów prawa, nie mają zastosowania jeśli są mniej korzystne dla Zamawiającego niż w OWU wymienionych w Ofercie Wykonawcy.</w:t>
      </w:r>
    </w:p>
    <w:p w14:paraId="0529A970" w14:textId="77D92320" w:rsidR="0014750F" w:rsidRPr="00C869C6" w:rsidRDefault="0014750F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Przedmiot umowy zostanie potwierdzony przez Ubezpieczyciela stosownymi polisami lub innymi wymaganymi dokumentami ubezpieczenia, zgodnie z wymogami określonymi w SWZ.</w:t>
      </w:r>
    </w:p>
    <w:p w14:paraId="7DF019D4" w14:textId="793674C6" w:rsidR="001A4D7A" w:rsidRPr="00C869C6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Brokerem odpowiedzialnym za obsługę umowy oraz pośredniczącym w jej zawarciu jest:</w:t>
      </w:r>
    </w:p>
    <w:p w14:paraId="748DB998" w14:textId="77777777" w:rsidR="007650B6" w:rsidRPr="00C869C6" w:rsidRDefault="007650B6" w:rsidP="007650B6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val="en-US" w:eastAsia="pl-PL"/>
        </w:rPr>
        <w:t xml:space="preserve">Attis Broker Sp. z o.o., ul. 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Klimczaka 1, 02-797 Warszawa. </w:t>
      </w:r>
    </w:p>
    <w:p w14:paraId="5DA975DB" w14:textId="4804A07D" w:rsidR="007650B6" w:rsidRPr="00C869C6" w:rsidRDefault="007650B6" w:rsidP="007650B6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NIP: 952 18 66 994, REGON: 017260707</w:t>
      </w:r>
    </w:p>
    <w:p w14:paraId="491B407A" w14:textId="77777777" w:rsidR="007650B6" w:rsidRPr="00C869C6" w:rsidRDefault="007650B6" w:rsidP="007650B6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Licencja Brokera Ubezpieczeniowego nr 1215/03</w:t>
      </w:r>
    </w:p>
    <w:p w14:paraId="2DC7A5FB" w14:textId="77777777" w:rsidR="007650B6" w:rsidRPr="00C869C6" w:rsidRDefault="007650B6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</w:p>
    <w:p w14:paraId="1B20B5BF" w14:textId="62A9F923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§2</w:t>
      </w:r>
    </w:p>
    <w:p w14:paraId="50E912BD" w14:textId="77777777" w:rsidR="00B27AE4" w:rsidRPr="005A40F7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TERMIN RE</w:t>
      </w:r>
      <w:r w:rsidRPr="005A40F7">
        <w:rPr>
          <w:rFonts w:ascii="Open Sans" w:hAnsi="Open Sans" w:cs="Open Sans"/>
          <w:color w:val="auto"/>
          <w:sz w:val="20"/>
          <w:szCs w:val="20"/>
          <w:lang w:eastAsia="pl-PL"/>
        </w:rPr>
        <w:t>ALIZACJI UMOWY</w:t>
      </w:r>
    </w:p>
    <w:p w14:paraId="1A5FE290" w14:textId="77777777" w:rsidR="007650B6" w:rsidRPr="005A40F7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5A40F7">
        <w:rPr>
          <w:rFonts w:ascii="Open Sans" w:hAnsi="Open Sans" w:cs="Open Sans"/>
          <w:sz w:val="20"/>
          <w:szCs w:val="20"/>
          <w:lang w:eastAsia="pl-PL"/>
        </w:rPr>
        <w:t>Termin realizacji umowy wynosi 36 miesięcy.</w:t>
      </w:r>
    </w:p>
    <w:p w14:paraId="1880B8E6" w14:textId="3BD5FB13" w:rsidR="00B27AE4" w:rsidRPr="005A40F7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5A40F7">
        <w:rPr>
          <w:rFonts w:ascii="Open Sans" w:hAnsi="Open Sans" w:cs="Open Sans"/>
          <w:sz w:val="20"/>
          <w:szCs w:val="20"/>
          <w:lang w:eastAsia="pl-PL"/>
        </w:rPr>
        <w:t xml:space="preserve">Termin wykonania umowy ustalany jest na okres </w:t>
      </w:r>
      <w:r w:rsidR="00B27AE4" w:rsidRPr="005A40F7">
        <w:rPr>
          <w:rFonts w:ascii="Open Sans" w:hAnsi="Open Sans" w:cs="Open Sans"/>
          <w:sz w:val="20"/>
          <w:szCs w:val="20"/>
          <w:lang w:eastAsia="pl-PL"/>
        </w:rPr>
        <w:t xml:space="preserve">: od dnia </w:t>
      </w:r>
      <w:r w:rsidR="00732C5C" w:rsidRPr="005A40F7">
        <w:rPr>
          <w:rFonts w:ascii="Open Sans" w:hAnsi="Open Sans" w:cs="Open Sans"/>
          <w:sz w:val="20"/>
          <w:szCs w:val="20"/>
          <w:lang w:eastAsia="pl-PL"/>
        </w:rPr>
        <w:t>1</w:t>
      </w:r>
      <w:r w:rsidR="00750662" w:rsidRPr="005A40F7">
        <w:rPr>
          <w:rFonts w:ascii="Open Sans" w:hAnsi="Open Sans" w:cs="Open Sans"/>
          <w:sz w:val="20"/>
          <w:szCs w:val="20"/>
          <w:lang w:eastAsia="pl-PL"/>
        </w:rPr>
        <w:t>0</w:t>
      </w:r>
      <w:r w:rsidR="00732C5C" w:rsidRPr="005A40F7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A45AFD" w:rsidRPr="005A40F7">
        <w:rPr>
          <w:rFonts w:ascii="Open Sans" w:hAnsi="Open Sans" w:cs="Open Sans"/>
          <w:sz w:val="20"/>
          <w:szCs w:val="20"/>
          <w:lang w:eastAsia="pl-PL"/>
        </w:rPr>
        <w:t>listopada</w:t>
      </w:r>
      <w:r w:rsidR="00732C5C" w:rsidRPr="005A40F7">
        <w:rPr>
          <w:rFonts w:ascii="Open Sans" w:hAnsi="Open Sans" w:cs="Open Sans"/>
          <w:sz w:val="20"/>
          <w:szCs w:val="20"/>
          <w:lang w:eastAsia="pl-PL"/>
        </w:rPr>
        <w:t xml:space="preserve"> 2023 r.</w:t>
      </w:r>
      <w:r w:rsidR="00B27AE4" w:rsidRPr="005A40F7">
        <w:rPr>
          <w:rFonts w:ascii="Open Sans" w:hAnsi="Open Sans" w:cs="Open Sans"/>
          <w:sz w:val="20"/>
          <w:szCs w:val="20"/>
          <w:lang w:eastAsia="pl-PL"/>
        </w:rPr>
        <w:t xml:space="preserve"> do dnia </w:t>
      </w:r>
      <w:r w:rsidR="00750662" w:rsidRPr="005A40F7">
        <w:rPr>
          <w:rFonts w:ascii="Open Sans" w:hAnsi="Open Sans" w:cs="Open Sans"/>
          <w:sz w:val="20"/>
          <w:szCs w:val="20"/>
          <w:lang w:eastAsia="pl-PL"/>
        </w:rPr>
        <w:t>09 listopada</w:t>
      </w:r>
      <w:r w:rsidR="00732C5C" w:rsidRPr="005A40F7">
        <w:rPr>
          <w:rFonts w:ascii="Open Sans" w:hAnsi="Open Sans" w:cs="Open Sans"/>
          <w:sz w:val="20"/>
          <w:szCs w:val="20"/>
          <w:lang w:eastAsia="pl-PL"/>
        </w:rPr>
        <w:t xml:space="preserve"> 202</w:t>
      </w:r>
      <w:r w:rsidR="00A45AFD" w:rsidRPr="005A40F7">
        <w:rPr>
          <w:rFonts w:ascii="Open Sans" w:hAnsi="Open Sans" w:cs="Open Sans"/>
          <w:sz w:val="20"/>
          <w:szCs w:val="20"/>
          <w:lang w:eastAsia="pl-PL"/>
        </w:rPr>
        <w:t>6</w:t>
      </w:r>
      <w:r w:rsidR="00732C5C" w:rsidRPr="005A40F7">
        <w:rPr>
          <w:rFonts w:ascii="Open Sans" w:hAnsi="Open Sans" w:cs="Open Sans"/>
          <w:sz w:val="20"/>
          <w:szCs w:val="20"/>
          <w:lang w:eastAsia="pl-PL"/>
        </w:rPr>
        <w:t xml:space="preserve"> r.</w:t>
      </w:r>
    </w:p>
    <w:p w14:paraId="68658136" w14:textId="77777777" w:rsidR="007650B6" w:rsidRPr="00C869C6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5A40F7">
        <w:rPr>
          <w:rFonts w:ascii="Open Sans" w:hAnsi="Open Sans" w:cs="Open Sans"/>
          <w:sz w:val="20"/>
          <w:szCs w:val="20"/>
          <w:lang w:eastAsia="pl-PL"/>
        </w:rPr>
        <w:t>Termin realizacji zobowiązań Wykonawcy wobec Zamawiającego może wykraczać poza termin realizacji Umowy, zgodnie z obowiązującymi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przepisami prawa. </w:t>
      </w:r>
    </w:p>
    <w:p w14:paraId="36BC2DE4" w14:textId="6454395F" w:rsidR="007650B6" w:rsidRPr="00C869C6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Niezależnie od ustalonego w polisie terminu zapłaty składki, odpowiedzialność Wykonawcy rozpoczyna się z chwilą określoną w Umowie lub polisie, jako początek okresu ubezpieczenia. </w:t>
      </w:r>
    </w:p>
    <w:p w14:paraId="1D421A09" w14:textId="77777777" w:rsidR="00B27AE4" w:rsidRPr="00C869C6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0BED93E1" w14:textId="77777777" w:rsidR="00B27AE4" w:rsidRPr="00C869C6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684C8B7C" w14:textId="3E52105C" w:rsidR="00162380" w:rsidRPr="00C869C6" w:rsidRDefault="00162380" w:rsidP="00162380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§3</w:t>
      </w:r>
    </w:p>
    <w:p w14:paraId="344ED297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SKŁADKA</w:t>
      </w:r>
    </w:p>
    <w:p w14:paraId="6CFDB40B" w14:textId="77777777" w:rsidR="007650B6" w:rsidRPr="00C869C6" w:rsidRDefault="007650B6" w:rsidP="007650B6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Stawki i składki (gdy brak stawki) wynikające z Oferty Wykonawcy obowiązywać będą przez cały okres realizacji Umowy.</w:t>
      </w:r>
    </w:p>
    <w:p w14:paraId="4EF1B901" w14:textId="737C9C04" w:rsidR="00B27AE4" w:rsidRPr="00C869C6" w:rsidRDefault="00B27AE4" w:rsidP="007650B6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Składka </w:t>
      </w:r>
      <w:r w:rsidR="007650B6" w:rsidRPr="00C869C6">
        <w:rPr>
          <w:rFonts w:ascii="Open Sans" w:hAnsi="Open Sans" w:cs="Open Sans"/>
          <w:sz w:val="20"/>
          <w:szCs w:val="20"/>
          <w:lang w:eastAsia="pl-PL"/>
        </w:rPr>
        <w:t xml:space="preserve">łączna </w:t>
      </w:r>
      <w:r w:rsidRPr="00C869C6">
        <w:rPr>
          <w:rFonts w:ascii="Open Sans" w:hAnsi="Open Sans" w:cs="Open Sans"/>
          <w:sz w:val="20"/>
          <w:szCs w:val="20"/>
          <w:lang w:eastAsia="pl-PL"/>
        </w:rPr>
        <w:t>za wykonanie przedmiotu umowy</w:t>
      </w:r>
      <w:r w:rsidR="00D3192E" w:rsidRPr="00C869C6">
        <w:rPr>
          <w:rFonts w:ascii="Open Sans" w:hAnsi="Open Sans" w:cs="Open Sans"/>
          <w:sz w:val="20"/>
          <w:szCs w:val="20"/>
          <w:lang w:eastAsia="pl-PL"/>
        </w:rPr>
        <w:t xml:space="preserve"> za cały okres realizacji umowy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wynosi:</w:t>
      </w:r>
      <w:r w:rsidR="00D3192E" w:rsidRPr="00C869C6">
        <w:rPr>
          <w:rFonts w:ascii="Open Sans" w:hAnsi="Open Sans" w:cs="Open Sans"/>
          <w:sz w:val="20"/>
          <w:szCs w:val="20"/>
          <w:lang w:eastAsia="pl-PL"/>
        </w:rPr>
        <w:t xml:space="preserve"> brutto ……………………………………………… zł, w tym VAT zwolniony.</w:t>
      </w:r>
    </w:p>
    <w:p w14:paraId="42456EE0" w14:textId="4565F3A8" w:rsidR="00D3192E" w:rsidRPr="00C869C6" w:rsidRDefault="00D3192E" w:rsidP="00D3192E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Ostateczna składka może różnić się od składki zadeklarowanej w Ofercie Wykonawcy z uwagi na zwiększenie lub zmniejszenie </w:t>
      </w:r>
      <w:r w:rsidR="00DD6420" w:rsidRPr="00C869C6">
        <w:rPr>
          <w:rFonts w:ascii="Open Sans" w:hAnsi="Open Sans" w:cs="Open Sans"/>
          <w:sz w:val="20"/>
          <w:szCs w:val="20"/>
          <w:lang w:eastAsia="pl-PL"/>
        </w:rPr>
        <w:t>ilości osób lub jednostek, drużyn zgłoszonych do ubezpieczenia.</w:t>
      </w:r>
    </w:p>
    <w:p w14:paraId="1D2DC32B" w14:textId="68FED28B" w:rsidR="00303898" w:rsidRPr="00C869C6" w:rsidRDefault="00303898" w:rsidP="00303898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Przed wystawieniem polis na kolejne roczne okresy ubezpieczenia Zamawiający może zaktualizować </w:t>
      </w:r>
      <w:r w:rsidR="00DD6420" w:rsidRPr="00C869C6">
        <w:rPr>
          <w:rFonts w:ascii="Open Sans" w:hAnsi="Open Sans" w:cs="Open Sans"/>
          <w:sz w:val="20"/>
          <w:szCs w:val="20"/>
          <w:lang w:eastAsia="pl-PL"/>
        </w:rPr>
        <w:t>liczbę osób lub jednostek czy drużyn</w:t>
      </w:r>
      <w:r w:rsidRPr="00C869C6">
        <w:rPr>
          <w:rFonts w:ascii="Open Sans" w:hAnsi="Open Sans" w:cs="Open Sans"/>
          <w:sz w:val="20"/>
          <w:szCs w:val="20"/>
          <w:lang w:eastAsia="pl-PL"/>
        </w:rPr>
        <w:t>. Składka zostanie wyliczona z zastosowaniem stawek wynikających z Oferty Wykonawcy.</w:t>
      </w:r>
    </w:p>
    <w:p w14:paraId="2A534683" w14:textId="77777777" w:rsidR="00B27AE4" w:rsidRPr="00C869C6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36C64372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§4</w:t>
      </w:r>
    </w:p>
    <w:p w14:paraId="6F164474" w14:textId="77777777" w:rsidR="00B27AE4" w:rsidRPr="00C869C6" w:rsidRDefault="00B27AE4" w:rsidP="00B27AE4">
      <w:pPr>
        <w:spacing w:line="271" w:lineRule="auto"/>
        <w:jc w:val="center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KLAUZULA WALORYZACYJNA</w:t>
      </w:r>
    </w:p>
    <w:p w14:paraId="590F02EA" w14:textId="77777777" w:rsidR="00BB7EF1" w:rsidRPr="00C869C6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Zamawiający dopuszcza możliwość zmiany wysokości wynagrodzenia całkowitego jeżeli wskaźnik zmiany cen towarów i usług konsumpcyjnych ustalany przez Prezesa Głównego Urzędu Statystycznego i ogłaszanego w Dzienniku Urzędowym RP „Monitor Polski” (Wskaźnik) ulegnie zmianie o co najmniej 10% w okresie kolejnych 12 miesięcy od pierwszego dnia obowiązywania umowy (w stosunku do roku poprzedniego). </w:t>
      </w:r>
    </w:p>
    <w:p w14:paraId="19237888" w14:textId="77777777" w:rsidR="00BB7EF1" w:rsidRPr="00C869C6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lastRenderedPageBreak/>
        <w:t xml:space="preserve">Pierwsza zmiana będzie możliwa nie wcześniej niż po upływie pierwszego rocznego okresu obowiązywania umowy i będzie wyliczona jako średnia arytmetyczna ze Wskaźnika za okres poprzednich 12 miesięcy o ile Wykonawca lub Zamawiający wstąpi z wnioskiem o zmianę. </w:t>
      </w:r>
    </w:p>
    <w:p w14:paraId="5EFF5DD7" w14:textId="43C00CAC" w:rsidR="00BB7EF1" w:rsidRPr="00C869C6" w:rsidRDefault="00BB7EF1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Wysokość dodatkowego wynagrodzenia dla </w:t>
      </w:r>
      <w:r w:rsidRPr="005718AA">
        <w:rPr>
          <w:rFonts w:ascii="Open Sans" w:hAnsi="Open Sans" w:cs="Open Sans"/>
          <w:sz w:val="20"/>
          <w:szCs w:val="20"/>
          <w:lang w:eastAsia="pl-PL"/>
        </w:rPr>
        <w:t xml:space="preserve">Wykonawcy zostanie ustalona najpóźniej w ciągu 30 dni od zakończenia pierwszego roku trwania umowy tj. do </w:t>
      </w:r>
      <w:r w:rsidR="00750662" w:rsidRPr="005718AA">
        <w:rPr>
          <w:rFonts w:ascii="Open Sans" w:hAnsi="Open Sans" w:cs="Open Sans"/>
          <w:sz w:val="20"/>
          <w:szCs w:val="20"/>
          <w:lang w:eastAsia="pl-PL"/>
        </w:rPr>
        <w:t>09</w:t>
      </w:r>
      <w:r w:rsidR="00732C5C" w:rsidRPr="005718AA">
        <w:rPr>
          <w:rFonts w:ascii="Open Sans" w:hAnsi="Open Sans" w:cs="Open Sans"/>
          <w:sz w:val="20"/>
          <w:szCs w:val="20"/>
          <w:lang w:eastAsia="pl-PL"/>
        </w:rPr>
        <w:t>.</w:t>
      </w:r>
      <w:r w:rsidR="00A45AFD" w:rsidRPr="005718AA">
        <w:rPr>
          <w:rFonts w:ascii="Open Sans" w:hAnsi="Open Sans" w:cs="Open Sans"/>
          <w:sz w:val="20"/>
          <w:szCs w:val="20"/>
          <w:lang w:eastAsia="pl-PL"/>
        </w:rPr>
        <w:t>1</w:t>
      </w:r>
      <w:r w:rsidR="00750662" w:rsidRPr="005718AA">
        <w:rPr>
          <w:rFonts w:ascii="Open Sans" w:hAnsi="Open Sans" w:cs="Open Sans"/>
          <w:sz w:val="20"/>
          <w:szCs w:val="20"/>
          <w:lang w:eastAsia="pl-PL"/>
        </w:rPr>
        <w:t>2</w:t>
      </w:r>
      <w:r w:rsidR="00732C5C" w:rsidRPr="005718AA">
        <w:rPr>
          <w:rFonts w:ascii="Open Sans" w:hAnsi="Open Sans" w:cs="Open Sans"/>
          <w:sz w:val="20"/>
          <w:szCs w:val="20"/>
          <w:lang w:eastAsia="pl-PL"/>
        </w:rPr>
        <w:t>.2024 r.</w:t>
      </w:r>
    </w:p>
    <w:p w14:paraId="53EF8806" w14:textId="1669416B" w:rsidR="00BB7EF1" w:rsidRPr="00C869C6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Każda kolejna waloryzacja dokonywana będzie możliwa po upływie 12 miesięcy od poprzedniej waloryzacji i będzie wyliczana jako średnia arytmetyczna ze Wskaźnika za okres, który upłynął od poprzedniej waloryzacji. </w:t>
      </w:r>
    </w:p>
    <w:p w14:paraId="150AFEE9" w14:textId="2C3A01B7" w:rsidR="00BB7EF1" w:rsidRPr="00C869C6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Łączna wartość korekt dla oddania wzrostu cen, począwszy od </w:t>
      </w:r>
      <w:r w:rsidR="00750662" w:rsidRPr="00C869C6">
        <w:rPr>
          <w:rFonts w:ascii="Open Sans" w:hAnsi="Open Sans" w:cs="Open Sans"/>
          <w:sz w:val="20"/>
          <w:szCs w:val="20"/>
          <w:lang w:eastAsia="pl-PL"/>
        </w:rPr>
        <w:t>listopada</w:t>
      </w:r>
      <w:r w:rsidR="00A45AFD" w:rsidRPr="00C869C6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Pr="00C869C6">
        <w:rPr>
          <w:rFonts w:ascii="Open Sans" w:hAnsi="Open Sans" w:cs="Open Sans"/>
          <w:sz w:val="20"/>
          <w:szCs w:val="20"/>
          <w:lang w:eastAsia="pl-PL"/>
        </w:rPr>
        <w:t>202</w:t>
      </w:r>
      <w:r w:rsidR="00750662" w:rsidRPr="00C869C6">
        <w:rPr>
          <w:rFonts w:ascii="Open Sans" w:hAnsi="Open Sans" w:cs="Open Sans"/>
          <w:sz w:val="20"/>
          <w:szCs w:val="20"/>
          <w:lang w:eastAsia="pl-PL"/>
        </w:rPr>
        <w:t>4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r. do czasu zakończenia realizacji umowy, wynikających z niniejszego wskaźnika, nie może przekroczyć limitu +2% całkowitego wynagrodzenia Wykonawcy – powyżej tego limitu waloryzacja nie będzie miała zastosowania.</w:t>
      </w:r>
    </w:p>
    <w:p w14:paraId="0EC315D6" w14:textId="77777777" w:rsidR="00B27AE4" w:rsidRPr="00C869C6" w:rsidRDefault="00B27AE4" w:rsidP="00B27AE4">
      <w:pPr>
        <w:pStyle w:val="Akapitzlist"/>
        <w:spacing w:line="271" w:lineRule="auto"/>
        <w:ind w:left="0"/>
        <w:rPr>
          <w:rFonts w:ascii="Open Sans" w:hAnsi="Open Sans" w:cs="Open Sans"/>
          <w:b/>
          <w:bCs/>
          <w:sz w:val="20"/>
          <w:szCs w:val="20"/>
          <w:lang w:eastAsia="pl-PL"/>
        </w:rPr>
      </w:pPr>
    </w:p>
    <w:p w14:paraId="6D295F9F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§5</w:t>
      </w:r>
    </w:p>
    <w:p w14:paraId="67464F65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ROZLICZENIA</w:t>
      </w:r>
    </w:p>
    <w:p w14:paraId="0EE4E0AC" w14:textId="4A8ECC56" w:rsidR="00B6786C" w:rsidRPr="00B6786C" w:rsidRDefault="00B6786C" w:rsidP="00B6786C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B6786C">
        <w:rPr>
          <w:rFonts w:ascii="Open Sans" w:hAnsi="Open Sans" w:cs="Open Sans"/>
          <w:sz w:val="20"/>
          <w:szCs w:val="20"/>
          <w:lang w:eastAsia="pl-PL"/>
        </w:rPr>
        <w:t>Płatność składki dokonywana będzie przelewem, jednorazowo w odniesieniu do rocznego okresu ubezpieczenia, przy czym termin płatności winien przypadać nie wcześniej niż 14 dni po dniu wystawienia polisy.</w:t>
      </w:r>
    </w:p>
    <w:p w14:paraId="0DCA2898" w14:textId="5915D753" w:rsidR="00B27AE4" w:rsidRPr="00C869C6" w:rsidRDefault="00B27AE4" w:rsidP="00B27AE4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Składka za ubezpieczenie płatna będzie przez </w:t>
      </w:r>
      <w:r w:rsidR="00045F5C" w:rsidRPr="00C869C6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przelewem na rachunek bankowy Wykonawcy wskazany</w:t>
      </w:r>
      <w:r w:rsidR="00732C5C" w:rsidRPr="00C869C6">
        <w:rPr>
          <w:rFonts w:ascii="Open Sans" w:hAnsi="Open Sans" w:cs="Open Sans"/>
          <w:sz w:val="20"/>
          <w:szCs w:val="20"/>
          <w:lang w:eastAsia="pl-PL"/>
        </w:rPr>
        <w:t xml:space="preserve"> w polisach ubezpieczeniowych.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</w:t>
      </w:r>
    </w:p>
    <w:p w14:paraId="0E20CBE1" w14:textId="1E96B2EF" w:rsidR="00162380" w:rsidRPr="00C869C6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Za datę prawidłowego opłacenia składki ubezpieczeniowej lub jej raty uznaje się datę złożenia przekazu pocztowego lub dyspozycji realizacji przelewu bankowego, bez względu na jego formę (pisemną lub elektroniczną), kwoty należnej z tytułu opłaty składki ubezpieczeniowej lub jej raty, pod warunkiem, że na rachunku </w:t>
      </w:r>
      <w:r w:rsidR="00045F5C" w:rsidRPr="00C869C6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znajdowała się wystarczająca ilość środków płatniczych.</w:t>
      </w:r>
    </w:p>
    <w:p w14:paraId="1B3A3AB3" w14:textId="77777777" w:rsidR="00162380" w:rsidRPr="00C869C6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Niezależnie od ustalonego w umowie ubezpieczenia terminu zapłaty składki (pierwszej raty składki), odpowiedzialność ubezpieczyciela rozpoczyna się z chwilą określoną w umowie ubezpieczenia jako początek okresu ubezpieczenia.</w:t>
      </w:r>
    </w:p>
    <w:p w14:paraId="23EAB534" w14:textId="1F9F0559" w:rsidR="00162380" w:rsidRPr="00C869C6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Nieopłacenie przez Zamawiającego raty składki z polisy w terminie przewidzianym w umowie ubezpieczenia nie powoduje ustania odpowiedzialności Wykonawcy. Wykonawca zobowiązany jest do powiadomienia Zmawiającego na piśmie o braku zapłaty składki z wyznaczeniem terminu jej płatności.</w:t>
      </w:r>
    </w:p>
    <w:p w14:paraId="7E364D00" w14:textId="6B4F71CF" w:rsidR="00162380" w:rsidRPr="00C869C6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W przypadku rozłożenia płatności składki na raty, z chwilą uznania przez Ubezpieczyciela roszczenia z tytułu szkody objętej ubezpieczeniem, </w:t>
      </w:r>
      <w:r w:rsidR="00045F5C" w:rsidRPr="00C869C6">
        <w:rPr>
          <w:rFonts w:ascii="Open Sans" w:hAnsi="Open Sans" w:cs="Open Sans"/>
          <w:sz w:val="20"/>
          <w:szCs w:val="20"/>
          <w:lang w:eastAsia="pl-PL"/>
        </w:rPr>
        <w:t>Zamawiający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nie może zostać zobowiązany do natychmiastowego uregulowania pozostałej do zapłacenia części składki. Jednocześnie z wypłaconego odszkodowania nie zostanie potrącona kwota odpowiadająca wysokości nieopłaconych dotychczas rat składki, które płatne będą zgodnie z harmonogramem określonym w umowie ubezpieczenia.</w:t>
      </w:r>
    </w:p>
    <w:p w14:paraId="0434F349" w14:textId="77777777" w:rsidR="00162380" w:rsidRPr="00C869C6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przypadku zmniejszenia (w okresie ubezpieczenia) limitu sumy ubezpieczenia wynikającego z jej redukcji o wypłacone odszkodowanie, na wniosek Zamawiającego (za zgodą Wykonawcy) oraz za dodatkową składką Wykonawca przywróci pierwotną wysokość sumy ubezpieczenia.</w:t>
      </w:r>
    </w:p>
    <w:p w14:paraId="7E65FBC7" w14:textId="329CDE55" w:rsidR="00162380" w:rsidRPr="00C869C6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przypadku doubezpieczenia, uzupełnienia lub podwyższenia sumy ubezpieczenia lub limitu odpowiedzialności w okresie ubezpieczenia, zastosowanie mieć będą warunki umowy oraz stopy składek (stawki) obowiązujące w umowie ubezpieczenia, bez stosowania zasady składki minimalnej dla każdej polisy. Postanowienie nie ma zastosowania do przypadków uregulowanych w art. 816 Kodeksu cywilnego.</w:t>
      </w:r>
    </w:p>
    <w:p w14:paraId="2978ED57" w14:textId="77777777" w:rsidR="00162380" w:rsidRPr="00C869C6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lastRenderedPageBreak/>
        <w:t>Wszelkie płatności powstałe na tle niniejszej umowy ubezpieczenia (w tym wynikające ze zwrotu składek oraz innych rozliczeń) dokonywane będą proporcjonalnie do ilości dni udzielonej ochrony ubezpieczeniowej.</w:t>
      </w:r>
    </w:p>
    <w:p w14:paraId="2942577D" w14:textId="5CF145F3" w:rsidR="00B27AE4" w:rsidRPr="00C869C6" w:rsidRDefault="00B27AE4" w:rsidP="00B27AE4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Bez pisemnej zgody </w:t>
      </w:r>
      <w:r w:rsidR="00045F5C" w:rsidRPr="00C869C6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C869C6">
        <w:rPr>
          <w:rFonts w:ascii="Open Sans" w:hAnsi="Open Sans" w:cs="Open Sans"/>
          <w:sz w:val="20"/>
          <w:szCs w:val="20"/>
          <w:lang w:eastAsia="pl-PL"/>
        </w:rPr>
        <w:t>, Wykonawcy nie wolno dokonywać cesji wierzytelności wynikających z umowy na rzecz osób trzecich.</w:t>
      </w:r>
    </w:p>
    <w:p w14:paraId="712324DB" w14:textId="77777777" w:rsidR="00B27AE4" w:rsidRPr="00C869C6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6C49EC94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§6</w:t>
      </w:r>
    </w:p>
    <w:p w14:paraId="6B05CFE4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OBOWIĄZKI UBEZPIECZYCIELA</w:t>
      </w:r>
    </w:p>
    <w:p w14:paraId="04A5B2BE" w14:textId="77777777" w:rsidR="00162380" w:rsidRPr="00C869C6" w:rsidRDefault="00B27AE4" w:rsidP="00162380">
      <w:pPr>
        <w:pStyle w:val="Akapitzlist"/>
        <w:numPr>
          <w:ilvl w:val="0"/>
          <w:numId w:val="32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Do obowiązków Wykonawcy należy</w:t>
      </w:r>
      <w:r w:rsidR="00162380" w:rsidRPr="00C869C6">
        <w:rPr>
          <w:rFonts w:ascii="Open Sans" w:hAnsi="Open Sans" w:cs="Open Sans"/>
          <w:sz w:val="20"/>
          <w:szCs w:val="20"/>
          <w:lang w:eastAsia="pl-PL"/>
        </w:rPr>
        <w:t>:</w:t>
      </w:r>
    </w:p>
    <w:p w14:paraId="7A22B26A" w14:textId="77777777" w:rsidR="00162380" w:rsidRPr="00C869C6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wykonanie przedmiotu umowy - ubezpieczenie wskazanych ryzyk,</w:t>
      </w:r>
    </w:p>
    <w:p w14:paraId="0CCE896B" w14:textId="7198DC16" w:rsidR="00162380" w:rsidRPr="00C869C6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zapłata </w:t>
      </w:r>
      <w:r w:rsidR="00305B3A" w:rsidRPr="00C869C6">
        <w:rPr>
          <w:rFonts w:ascii="Open Sans" w:hAnsi="Open Sans" w:cs="Open Sans"/>
          <w:sz w:val="20"/>
          <w:szCs w:val="20"/>
          <w:lang w:eastAsia="pl-PL"/>
        </w:rPr>
        <w:t>odszkodowania/</w:t>
      </w:r>
      <w:r w:rsidRPr="00C869C6">
        <w:rPr>
          <w:rFonts w:ascii="Open Sans" w:hAnsi="Open Sans" w:cs="Open Sans"/>
          <w:sz w:val="20"/>
          <w:szCs w:val="20"/>
          <w:lang w:eastAsia="pl-PL"/>
        </w:rPr>
        <w:t>świadczenia zgodnie z obowiązującymi warunkami ubezpieczeń,</w:t>
      </w:r>
    </w:p>
    <w:p w14:paraId="0A0C79EA" w14:textId="77777777" w:rsidR="00162380" w:rsidRPr="00C869C6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współpraca z Ubezpieczającym,</w:t>
      </w:r>
    </w:p>
    <w:p w14:paraId="4B2EDBA7" w14:textId="1DCC9DCF" w:rsidR="00162380" w:rsidRPr="00C869C6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dostarczenie do </w:t>
      </w:r>
      <w:r w:rsidR="00A607C0" w:rsidRPr="00C869C6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przed rozpoczęciem okresu ubezpieczenia dokumentów stwierdzających zawarcie ubezpieczenia, zgodnie z § 1 Umowy,</w:t>
      </w:r>
    </w:p>
    <w:p w14:paraId="1A2D25DD" w14:textId="5FAD781F" w:rsidR="00B27AE4" w:rsidRPr="00C869C6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ostateczne rozliczenie polis. </w:t>
      </w:r>
    </w:p>
    <w:p w14:paraId="43C80A1B" w14:textId="77777777" w:rsidR="002F23C5" w:rsidRPr="00C869C6" w:rsidRDefault="002F23C5" w:rsidP="002F23C5">
      <w:pPr>
        <w:pStyle w:val="Akapitzlist"/>
        <w:suppressAutoHyphens w:val="0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7977E82C" w14:textId="75F3368F" w:rsidR="00122A44" w:rsidRPr="00C869C6" w:rsidRDefault="00122A44" w:rsidP="00B1429C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 xml:space="preserve">§ </w:t>
      </w:r>
      <w:r w:rsidR="0095544E"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7</w:t>
      </w:r>
    </w:p>
    <w:p w14:paraId="448C8507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OSOBY DO KONTAKTU</w:t>
      </w:r>
    </w:p>
    <w:p w14:paraId="1E035527" w14:textId="77777777" w:rsidR="00282F47" w:rsidRPr="00C869C6" w:rsidRDefault="00B27AE4" w:rsidP="00B27AE4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sprawach związanych z wykonaniem niniejszej umowy:</w:t>
      </w:r>
    </w:p>
    <w:p w14:paraId="0099DEA4" w14:textId="77777777" w:rsidR="00DC7420" w:rsidRPr="00C869C6" w:rsidRDefault="00DC7420" w:rsidP="00DC7420">
      <w:pPr>
        <w:pStyle w:val="Akapitzlist"/>
        <w:numPr>
          <w:ilvl w:val="1"/>
          <w:numId w:val="32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Zamawiający wyznacza do kontaktów z Wykonawcą na etapie realizacji umowy: </w:t>
      </w:r>
    </w:p>
    <w:p w14:paraId="29FEED0E" w14:textId="77777777" w:rsidR="00DC7420" w:rsidRPr="00C869C6" w:rsidRDefault="00DC7420" w:rsidP="00DC7420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Panią Magdalena </w:t>
      </w:r>
      <w:proofErr w:type="spellStart"/>
      <w:r w:rsidRPr="00C869C6">
        <w:rPr>
          <w:rFonts w:ascii="Open Sans" w:hAnsi="Open Sans" w:cs="Open Sans"/>
          <w:sz w:val="20"/>
          <w:szCs w:val="20"/>
          <w:lang w:eastAsia="pl-PL"/>
        </w:rPr>
        <w:t>Machłajewską</w:t>
      </w:r>
      <w:proofErr w:type="spellEnd"/>
      <w:r w:rsidRPr="00C869C6">
        <w:rPr>
          <w:rFonts w:ascii="Open Sans" w:hAnsi="Open Sans" w:cs="Open Sans"/>
          <w:sz w:val="20"/>
          <w:szCs w:val="20"/>
          <w:lang w:eastAsia="pl-PL"/>
        </w:rPr>
        <w:t>, tel. 509 364 910, email: m.machlajewska@attis.pl brokera ubezpieczeniowego w Attis Broker Sp. z o.o.</w:t>
      </w:r>
    </w:p>
    <w:p w14:paraId="33D903C3" w14:textId="4FF9BC89" w:rsidR="00DC7420" w:rsidRPr="00C869C6" w:rsidRDefault="00DC7420" w:rsidP="00DC7420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Oraz </w:t>
      </w:r>
    </w:p>
    <w:p w14:paraId="27720E5F" w14:textId="44188F94" w:rsidR="00DC7420" w:rsidRPr="00C869C6" w:rsidRDefault="00DC7420" w:rsidP="00DC7420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Panią Izabelę Rusnarczyk, tel. 509 364 922, email: i.rusnarczyk@attis.pl brokera ubezpieczeniowego w Attis Broker Sp. z o.o.;</w:t>
      </w:r>
    </w:p>
    <w:p w14:paraId="5D9E0905" w14:textId="77777777" w:rsidR="00DC7420" w:rsidRPr="00C869C6" w:rsidRDefault="00DC7420" w:rsidP="00DC7420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działające na podstawie umowy o świadczenie usług brokerskich na rzecz Zamawiającego.</w:t>
      </w:r>
    </w:p>
    <w:p w14:paraId="163BEBE9" w14:textId="2EE9F97B" w:rsidR="00B27AE4" w:rsidRPr="00C869C6" w:rsidRDefault="00B27AE4" w:rsidP="00282F47">
      <w:pPr>
        <w:pStyle w:val="Akapitzlist"/>
        <w:numPr>
          <w:ilvl w:val="1"/>
          <w:numId w:val="32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Ubezpieczyciel wyznacza do koordynacji prac: </w:t>
      </w:r>
    </w:p>
    <w:p w14:paraId="13D5FCAC" w14:textId="77777777" w:rsidR="00B27AE4" w:rsidRPr="00C869C6" w:rsidRDefault="00B27AE4" w:rsidP="00282F47">
      <w:pPr>
        <w:spacing w:line="271" w:lineRule="auto"/>
        <w:ind w:left="851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…………………………………………………………………………………………………..</w:t>
      </w:r>
      <w:r w:rsidRPr="00C869C6">
        <w:rPr>
          <w:rFonts w:ascii="Open Sans" w:hAnsi="Open Sans" w:cs="Open Sans"/>
          <w:sz w:val="20"/>
          <w:szCs w:val="20"/>
          <w:lang w:eastAsia="pl-PL"/>
        </w:rPr>
        <w:br/>
        <w:t>…………………………………………………………………………………………………..</w:t>
      </w:r>
    </w:p>
    <w:p w14:paraId="134B20B6" w14:textId="77777777" w:rsidR="00B27AE4" w:rsidRPr="00C869C6" w:rsidRDefault="00B27AE4" w:rsidP="00B27AE4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O zmianie wyznaczonej osoby Strony niezwłocznie powiadomią się wzajemnie. Szkody powstałe w wyniku nie dopełnienia tego obowiązku obciążają stronę zobowiązaną.</w:t>
      </w:r>
    </w:p>
    <w:p w14:paraId="4432B1DF" w14:textId="4F4B0F3A" w:rsidR="00B27AE4" w:rsidRPr="00C869C6" w:rsidRDefault="00B27AE4" w:rsidP="00B27AE4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Wykonawca zobowiązany jest do niezwłocznego informowania Zamawiającego o każdej zmianie adresu i siedziby i o każdej innej zmianie w działalności Wykonawcy mogącej mieć wpływ na realizację umowy. W przypadku niedopełnienia tego obowiązku Wykonawcę będą obciążać ewentualne koszty mogące wyniknąć wskutek zaniechania.</w:t>
      </w:r>
    </w:p>
    <w:p w14:paraId="0D940E79" w14:textId="40C8103E" w:rsidR="00282F47" w:rsidRPr="00C869C6" w:rsidRDefault="00282F47" w:rsidP="00B27AE4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Zmiana osób do kontaktu nie jest uważana za zmianę Umowy i nie jest wymagana forma pisemna.</w:t>
      </w:r>
    </w:p>
    <w:p w14:paraId="5623FE2D" w14:textId="77777777" w:rsidR="00B1429C" w:rsidRPr="00C869C6" w:rsidRDefault="00B1429C" w:rsidP="00B1429C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02717BB3" w14:textId="0E7ED37F" w:rsidR="00750662" w:rsidRPr="00C869C6" w:rsidRDefault="00750662" w:rsidP="00750662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§ 8.</w:t>
      </w:r>
    </w:p>
    <w:p w14:paraId="56A33367" w14:textId="77777777" w:rsidR="00750662" w:rsidRPr="00C869C6" w:rsidRDefault="00750662" w:rsidP="00750662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ZMIANA UMOWY</w:t>
      </w:r>
    </w:p>
    <w:p w14:paraId="4DF7EB28" w14:textId="77777777" w:rsidR="00750662" w:rsidRPr="00C869C6" w:rsidRDefault="00750662" w:rsidP="00750662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Zmiany umowy będą dokonywane poprzez kolejno numerowane aneksy sporządzone przez strony umowy w formie pisemnej pod rygorem nieważności. Strony dopuszczają możliwość dokonywania wszelkich zmian umowy, które nie wywołują skutków o których mowa w art. 454 ust. 2 pkt 1-4 Prawa zamówień publicznych. Zamawiający przewiduje możliwość dokonywania innych zmian postanowień </w:t>
      </w:r>
      <w:r w:rsidRPr="00C869C6">
        <w:rPr>
          <w:rFonts w:ascii="Open Sans" w:hAnsi="Open Sans" w:cs="Open Sans"/>
          <w:sz w:val="20"/>
          <w:szCs w:val="20"/>
          <w:lang w:eastAsia="pl-PL"/>
        </w:rPr>
        <w:lastRenderedPageBreak/>
        <w:t>umowy, także w stosunku do treści oferty, na podstawie której dokonano wyboru Wykonawcy, w szczególności w następujących przypadkach:</w:t>
      </w:r>
    </w:p>
    <w:p w14:paraId="3B054E39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konieczna jest zmiana terminu realizacji zamówienia; </w:t>
      </w:r>
    </w:p>
    <w:p w14:paraId="5596C1BD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niezbędna jest zmiana przez Zamawiającego zakresu przedmiotu zamówienia – w takim przypadku zmianie mogą ulec zapisy umowy odnoszące się do przedmiotu zamówienia i jego zakresu, wynagrodzenia i rozliczenia Wykonawcy; </w:t>
      </w:r>
    </w:p>
    <w:p w14:paraId="1393521E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konieczne jest wprowadzenie zmian w umowie, jeżeli konieczność wprowadzenia takich zmian jest skutkiem zmiany przepisów prawa obowiązujących po dacie zawarcia umowy, wywołujących potrzebę zmian umowy wraz ze skutkami wprowadzenia takich zmian – w takim przypadku zmianie mogą ulec wyłącznie zapisy umowy, do których odnoszą się zmiany przepisów prawa;</w:t>
      </w:r>
    </w:p>
    <w:p w14:paraId="15C2164D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 organizacyjnych stron, np. zmiana reprezentacji, adresu siedziby firmy, itp.;</w:t>
      </w:r>
    </w:p>
    <w:p w14:paraId="51DE53CD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zmiany dotyczące osób objętych ubezpieczeniem, polegające na powstawaniu nowych jednostek, przekształceniach, połączeniach, likwidacji jednostek istniejących, zmianach własnościowych lub ich formy prawnej,</w:t>
      </w:r>
    </w:p>
    <w:p w14:paraId="5941B26B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 postanowień umowy w zakresie mienia stanowiącego przedmiot ubezpieczenia, a w szczególności zmiany jego wartości wynikające z jego użytkowania oraz gospodarowania tym mieniem. W przypadku gdy dokonane zmiany wpłyną na zmianę wysokości składki ubezpieczeniowej, Zamawiający przewiduje możliwość dokonania zmiany jej wartości;</w:t>
      </w:r>
    </w:p>
    <w:p w14:paraId="48668FA2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przypadku ujawnienia się nowego ryzyka Zamawiający przewiduje możliwość wprowadzenia za zgodą Wykonawcy zmian w zakresie poszczególnych rodzajów ubezpieczeń dotyczących złożonej oferty;</w:t>
      </w:r>
    </w:p>
    <w:p w14:paraId="21A10EBF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 postanowień umowy w zakresie wysokości sumy ubezpieczenia oraz wynikającej z tego wartości należnej/</w:t>
      </w:r>
      <w:proofErr w:type="spellStart"/>
      <w:r w:rsidRPr="00C869C6">
        <w:rPr>
          <w:rFonts w:ascii="Open Sans" w:hAnsi="Open Sans" w:cs="Open Sans"/>
          <w:sz w:val="20"/>
          <w:szCs w:val="20"/>
          <w:lang w:eastAsia="pl-PL"/>
        </w:rPr>
        <w:t>ych</w:t>
      </w:r>
      <w:proofErr w:type="spellEnd"/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Wykonawcy składki/składek;</w:t>
      </w:r>
    </w:p>
    <w:p w14:paraId="3ABF8782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zmiana (rozszerzenie lub zawężenie) zakresu prowadzonej przez Zamawiającego działalności,</w:t>
      </w:r>
    </w:p>
    <w:p w14:paraId="02EB38AE" w14:textId="4C7BB31B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potrzeba rozszerzenia zakresu ubezpieczenia, w tym obowiązek ubezpieczenia wynikający z zawartych umów , w tym umów o pracę lub innych o podobnym charakterze,</w:t>
      </w:r>
    </w:p>
    <w:p w14:paraId="14EA12DA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potrzeba wydłużenia terminu realizacji umowy na wniosek Zamawiającego maksymalnie o 12 miesięcy z przyczyn technicznych lub w sytuacji braku możliwości udzielenia zamówienia na usługę ubezpieczenia, zgodnie z przepisami ustawy PZP, przed upływem terminu realizacji zamówienia publicznego, zapewniającego Zamawiającemu ciągłość ochrony ubezpieczeniowej.</w:t>
      </w:r>
    </w:p>
    <w:p w14:paraId="72E1EC0B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konieczne jest dokonanie zmian w częściach przedmiotu zamówienia, które zgodnie z ofertą Wykonawcy będą wykonywane przy pomocy podwykonawców.</w:t>
      </w:r>
    </w:p>
    <w:p w14:paraId="60295157" w14:textId="77777777" w:rsidR="00750662" w:rsidRPr="00C869C6" w:rsidRDefault="00750662" w:rsidP="00750662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Wskazanie powyższych okoliczności zmian umowy nie stanowi zobowiązania Zamawiającego do wprowadzenia tych zmian.</w:t>
      </w:r>
    </w:p>
    <w:p w14:paraId="2C224D73" w14:textId="77777777" w:rsidR="00750662" w:rsidRPr="00C869C6" w:rsidRDefault="00750662" w:rsidP="00750662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Wszelkie zmiany i uzupełnienia umowy wymagają formy pisemnej pod rygorem nieważności za zgodą obu stron. </w:t>
      </w:r>
    </w:p>
    <w:p w14:paraId="3B01FC42" w14:textId="77777777" w:rsidR="00750662" w:rsidRPr="00C869C6" w:rsidRDefault="00750662" w:rsidP="00750662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Wszelkie zmiany muszą być dokonywane z zachowaniem przepisów ustawy Prawo zamówień publicznych. </w:t>
      </w:r>
    </w:p>
    <w:p w14:paraId="563754C1" w14:textId="77777777" w:rsidR="00750662" w:rsidRPr="00C869C6" w:rsidRDefault="00750662" w:rsidP="00750662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przypadku wystąpienia poniższych okoliczności:</w:t>
      </w:r>
    </w:p>
    <w:p w14:paraId="23BB55B8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zmiany stawki podatku od towarów i usług oraz podatku akcyzowego,</w:t>
      </w:r>
    </w:p>
    <w:p w14:paraId="64D43302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zmiany wysokości minimalnego wynagrodzenia za pracę albo wysokości minimalnej stawki godzinowej, ustalonych na podstawie przepisów ustawy z dnia 10 października 2002 r. o minimalnym wynagrodzeniu za pracę (tekst jedn. Dz.U. z 2020 r. poz. 2207),</w:t>
      </w:r>
    </w:p>
    <w:p w14:paraId="3BB5B249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lastRenderedPageBreak/>
        <w:t>zmiany zasad podlegania ubezpieczeniom społecznym lub ubezpieczeniu zdrowotnemu łub wysokości stawki składki na ubezpieczenia społeczne łub zdrowotne,</w:t>
      </w:r>
    </w:p>
    <w:p w14:paraId="44857D33" w14:textId="77777777" w:rsidR="00750662" w:rsidRPr="00C869C6" w:rsidRDefault="00750662" w:rsidP="00750662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zmiany zasad gromadzenia i wysokości wpłat do pracowniczych planów kapitałowych, o których mowa w ustawie z dnia 4 października 2018 r. o pracowniczych planach kapitałowych (tekst jedn. Dz.U. 2020 r. poz. 1342),</w:t>
      </w:r>
    </w:p>
    <w:p w14:paraId="5020EFD5" w14:textId="77777777" w:rsidR="00750662" w:rsidRPr="00C869C6" w:rsidRDefault="00750662" w:rsidP="00750662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zmiana umowy może nastąpić na pisemny wniosek Strony uprawnionej, na podstawie ustaleń pomiędzy Stronami, po wejściu w życie przepisów będących przyczyną złożenia wniosku.  Adresat wniosku  ustosunkuje się do wniosku  w ciągu 30 dni od daty jego złożenia.</w:t>
      </w:r>
    </w:p>
    <w:p w14:paraId="1A9DA436" w14:textId="77777777" w:rsidR="00750662" w:rsidRPr="00C869C6" w:rsidRDefault="00750662" w:rsidP="00750662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przypadku zmiany, o której mowa w pkt. 5.1 wartość netto wynagrodzenia Wykonawcy (tj. bez podatku od towarów i usług) nie zmieni się, a wartość brutto wynagrodzenia zostanie wyliczona z uwzględnieniem stawki podatku od towarów i usług, wynikającej ze zmienionych przepisów, obowiązującej w dniu wymagalności raty składki.</w:t>
      </w:r>
    </w:p>
    <w:p w14:paraId="2CB15953" w14:textId="77777777" w:rsidR="00750662" w:rsidRPr="00C869C6" w:rsidRDefault="00750662" w:rsidP="00750662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przypadku gdyby Ubezpieczyciel chciał skorzystać z możliwości zmiany wynagrodzenia w sytuacjach, o których mowa w pkt. 5.2., 5.3. i 5.4. Ubezpieczyciel winien w terminie 30 dni od zajścia okoliczności doręczyć Zamawiającemu szczegółowe zestawienie, obejmujące kalkulację kosztów wykonania zamówienia, ze wskazaniem w szczególności ilości osób wykonujących zamówienie oraz wyszczególnienie elementów wynagrodzenia poszczególnych osób oraz kosztów ich ubezpieczenia.</w:t>
      </w:r>
    </w:p>
    <w:p w14:paraId="2ABC975A" w14:textId="77777777" w:rsidR="00750662" w:rsidRPr="00C869C6" w:rsidRDefault="00750662" w:rsidP="00750662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Postanowienia niniejszego paragrafu mają zastosowanie tylko do zmian przepisów, które nie były znane w terminie składania ofert w przedmiotowym postępowaniu o udzielenie zamówienia publicznego. Zmiany przepisów ogłoszone przed dniem składania ofert zostały uwzględnione w kalkulacji ceny zamówienia.</w:t>
      </w:r>
    </w:p>
    <w:p w14:paraId="20071524" w14:textId="77777777" w:rsidR="00750662" w:rsidRPr="00C869C6" w:rsidRDefault="00750662" w:rsidP="00750662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§ 11</w:t>
      </w:r>
    </w:p>
    <w:p w14:paraId="4AC2B775" w14:textId="77777777" w:rsidR="00750662" w:rsidRPr="00C869C6" w:rsidRDefault="00750662" w:rsidP="00750662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C869C6">
        <w:rPr>
          <w:rFonts w:ascii="Open Sans" w:hAnsi="Open Sans" w:cs="Open Sans"/>
          <w:color w:val="auto"/>
          <w:sz w:val="20"/>
          <w:szCs w:val="20"/>
          <w:lang w:eastAsia="pl-PL"/>
        </w:rPr>
        <w:t>ZMIANY UMOWY WG ART. 455 UST. USTAWY PZP</w:t>
      </w:r>
    </w:p>
    <w:p w14:paraId="2B04D1E1" w14:textId="77777777" w:rsidR="00750662" w:rsidRPr="00C869C6" w:rsidRDefault="00750662" w:rsidP="00750662">
      <w:pPr>
        <w:pStyle w:val="Akapitzlist"/>
        <w:numPr>
          <w:ilvl w:val="0"/>
          <w:numId w:val="3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Zamawiający przewiduje możliwość zmian w umowie wg art. 455. ustawy Prawo zamówień publicznych.</w:t>
      </w:r>
    </w:p>
    <w:p w14:paraId="72F47E6D" w14:textId="77777777" w:rsidR="00750662" w:rsidRPr="00C869C6" w:rsidRDefault="00750662" w:rsidP="00750662">
      <w:pPr>
        <w:pStyle w:val="Akapitzlist"/>
        <w:numPr>
          <w:ilvl w:val="0"/>
          <w:numId w:val="3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ramach art. 455 ust. 1 pkt 1 stawy PZP zakres zmian może obejmować m.in.:</w:t>
      </w:r>
    </w:p>
    <w:p w14:paraId="0129F91E" w14:textId="77777777" w:rsidR="00750662" w:rsidRPr="00C869C6" w:rsidRDefault="00750662" w:rsidP="00750662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ubezpieczenia nowych osób, jednostek lub drużyn,</w:t>
      </w:r>
    </w:p>
    <w:p w14:paraId="4246AF18" w14:textId="77777777" w:rsidR="00750662" w:rsidRPr="00C869C6" w:rsidRDefault="00750662" w:rsidP="00750662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uzupełnienie limitów ochrony, sumy ubezpieczenia określonej po wypłacie odszkodowania, </w:t>
      </w:r>
    </w:p>
    <w:p w14:paraId="553AB416" w14:textId="77777777" w:rsidR="00750662" w:rsidRPr="00C869C6" w:rsidRDefault="00750662" w:rsidP="00750662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podniesienie limitów ochrony lub sumy ubezpieczenia,</w:t>
      </w:r>
    </w:p>
    <w:p w14:paraId="481B82CA" w14:textId="77777777" w:rsidR="00750662" w:rsidRPr="00C869C6" w:rsidRDefault="00750662" w:rsidP="00750662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przedłużenie terminu ochrony.</w:t>
      </w:r>
    </w:p>
    <w:p w14:paraId="62754E35" w14:textId="77777777" w:rsidR="00750662" w:rsidRPr="00C869C6" w:rsidRDefault="00750662" w:rsidP="00750662">
      <w:pPr>
        <w:pStyle w:val="Akapitzlist"/>
        <w:numPr>
          <w:ilvl w:val="0"/>
          <w:numId w:val="36"/>
        </w:numPr>
        <w:suppressAutoHyphens w:val="0"/>
        <w:spacing w:line="271" w:lineRule="auto"/>
        <w:ind w:left="142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zależności od przedmiotu zamówienia zastosowanie mieć będą poniżej określone warunki, na których zostanie ono udzielone. W przypadku gdy przedmiotem zamówienia będzie:</w:t>
      </w:r>
    </w:p>
    <w:p w14:paraId="454712F0" w14:textId="77777777" w:rsidR="00750662" w:rsidRPr="00C869C6" w:rsidRDefault="00750662" w:rsidP="00750662">
      <w:pPr>
        <w:pStyle w:val="Akapitzlist"/>
        <w:numPr>
          <w:ilvl w:val="1"/>
          <w:numId w:val="36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ubezpieczenie nowych osób, jednostek lub drużyn składka zostanie wyliczona proporcjonalnie do ilości dni udzielonej przez Wykonawcę ochrony, bez stosowania zasady składki minimalnej dla wystawionej polisy, z zastosowaniem stawek/ składek ustalonych dla zamówienia podstawowego,</w:t>
      </w:r>
    </w:p>
    <w:p w14:paraId="3B34893F" w14:textId="7D73245E" w:rsidR="00750662" w:rsidRPr="00C869C6" w:rsidRDefault="00750662" w:rsidP="00750662">
      <w:pPr>
        <w:pStyle w:val="Akapitzlist"/>
        <w:numPr>
          <w:ilvl w:val="1"/>
          <w:numId w:val="36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uzupełnienie lub podniesienie limitów ochrony, sumy ubezpieczenia – wysokość składki będzie przedmiotem odrębnych ustaleń pomiędzy Zamawiającym i Wykonawcą.</w:t>
      </w:r>
    </w:p>
    <w:p w14:paraId="064C69FF" w14:textId="77777777" w:rsidR="00750662" w:rsidRPr="00C869C6" w:rsidRDefault="00750662" w:rsidP="00750662">
      <w:pPr>
        <w:pStyle w:val="Akapitzlist"/>
        <w:suppressAutoHyphens w:val="0"/>
        <w:spacing w:line="271" w:lineRule="auto"/>
        <w:ind w:left="108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3C8AFF87" w14:textId="77777777" w:rsidR="00750662" w:rsidRPr="00C869C6" w:rsidRDefault="00750662" w:rsidP="00750662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Inne warunki, w szczególności zakres ochrony ubezpieczeniowej, będą zgodne z warunkami przyjętej Oferty Wykonawcy oraz realizowane na zasadach umowy podstawowej.</w:t>
      </w:r>
    </w:p>
    <w:p w14:paraId="66345B6B" w14:textId="5CC016EF" w:rsidR="003121DA" w:rsidRPr="00C869C6" w:rsidRDefault="003121DA" w:rsidP="003121DA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574DC427" w14:textId="701A9DC5" w:rsidR="003121DA" w:rsidRPr="00C869C6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C869C6">
        <w:rPr>
          <w:rFonts w:ascii="Open Sans" w:hAnsi="Open Sans" w:cs="Open Sans"/>
          <w:color w:val="auto"/>
          <w:sz w:val="20"/>
          <w:szCs w:val="20"/>
        </w:rPr>
        <w:lastRenderedPageBreak/>
        <w:t>§1</w:t>
      </w:r>
      <w:r w:rsidR="0095544E" w:rsidRPr="00C869C6">
        <w:rPr>
          <w:rFonts w:ascii="Open Sans" w:hAnsi="Open Sans" w:cs="Open Sans"/>
          <w:color w:val="auto"/>
          <w:sz w:val="20"/>
          <w:szCs w:val="20"/>
        </w:rPr>
        <w:t>0</w:t>
      </w:r>
    </w:p>
    <w:p w14:paraId="59D42C71" w14:textId="0ED7ECF9" w:rsidR="003121DA" w:rsidRPr="00C869C6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C869C6">
        <w:rPr>
          <w:rFonts w:ascii="Open Sans" w:hAnsi="Open Sans" w:cs="Open Sans"/>
          <w:color w:val="auto"/>
          <w:sz w:val="20"/>
          <w:szCs w:val="20"/>
        </w:rPr>
        <w:t>PRAWO ODSTĄPIENIA OD UMOWY</w:t>
      </w:r>
    </w:p>
    <w:p w14:paraId="1628AE1B" w14:textId="2CEEBE8B" w:rsidR="003121DA" w:rsidRPr="00C869C6" w:rsidRDefault="003121DA" w:rsidP="003121DA">
      <w:pPr>
        <w:pStyle w:val="Akapitzlist"/>
        <w:numPr>
          <w:ilvl w:val="0"/>
          <w:numId w:val="3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Zamawiający może odstąpić od umowy w okolicznościach określonych w art. 456 ust. 1 ustawy Prawo zamówień publicznych w terminie 30 dni od powzięcia wiadomości o tych okolicznościach. W takim wypadku Wykonawca może żądać jedynie wynagrodzenia należnego z tytułu wykonanej części umowy</w:t>
      </w:r>
    </w:p>
    <w:p w14:paraId="5E109550" w14:textId="77777777" w:rsidR="00233D1B" w:rsidRPr="00C869C6" w:rsidRDefault="00233D1B" w:rsidP="00233D1B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23A4E611" w14:textId="13F8920B" w:rsidR="003121DA" w:rsidRPr="00C869C6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C869C6">
        <w:rPr>
          <w:rFonts w:ascii="Open Sans" w:hAnsi="Open Sans" w:cs="Open Sans"/>
          <w:color w:val="auto"/>
          <w:sz w:val="20"/>
          <w:szCs w:val="20"/>
        </w:rPr>
        <w:t>§1</w:t>
      </w:r>
      <w:r w:rsidR="0095544E" w:rsidRPr="00C869C6">
        <w:rPr>
          <w:rFonts w:ascii="Open Sans" w:hAnsi="Open Sans" w:cs="Open Sans"/>
          <w:color w:val="auto"/>
          <w:sz w:val="20"/>
          <w:szCs w:val="20"/>
        </w:rPr>
        <w:t>1</w:t>
      </w:r>
    </w:p>
    <w:p w14:paraId="1BAB779C" w14:textId="77777777" w:rsidR="003121DA" w:rsidRPr="00C869C6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C869C6">
        <w:rPr>
          <w:rFonts w:ascii="Open Sans" w:hAnsi="Open Sans" w:cs="Open Sans"/>
          <w:color w:val="auto"/>
          <w:sz w:val="20"/>
          <w:szCs w:val="20"/>
        </w:rPr>
        <w:t>ZAKAZ CESJI</w:t>
      </w:r>
    </w:p>
    <w:p w14:paraId="1C185A50" w14:textId="0DF8A068" w:rsidR="003121DA" w:rsidRPr="00C869C6" w:rsidRDefault="003121DA" w:rsidP="003121DA">
      <w:pPr>
        <w:pStyle w:val="Akapitzlist"/>
        <w:numPr>
          <w:ilvl w:val="0"/>
          <w:numId w:val="38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Wykonawca zobowiązuje się do niedokonywania cesji wierzytelności przysługujących mu względem Zamawiającego oraz podmiotu tworzącego, bez uprzedniej zgody Zamawiającego oraz podmiotu tworzącego oraz zasad przewidzianych w ustawie o działalności leczniczej. </w:t>
      </w:r>
    </w:p>
    <w:p w14:paraId="6D4D8334" w14:textId="23122A8A" w:rsidR="003121DA" w:rsidRPr="00C869C6" w:rsidRDefault="003121DA" w:rsidP="003121DA">
      <w:pPr>
        <w:pStyle w:val="Akapitzlist"/>
        <w:numPr>
          <w:ilvl w:val="0"/>
          <w:numId w:val="38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Zaniechanie przez Wykonawcę spełnienia obowiązku, o którym mowa w zdaniu pierwszym będzie skutkowało nieważnością dokonanej cesji wierzytelności. </w:t>
      </w:r>
    </w:p>
    <w:p w14:paraId="10691B02" w14:textId="3D3D0E75" w:rsidR="003121DA" w:rsidRPr="00C869C6" w:rsidRDefault="003121DA" w:rsidP="003121DA">
      <w:pPr>
        <w:pStyle w:val="Akapitzlist"/>
        <w:numPr>
          <w:ilvl w:val="0"/>
          <w:numId w:val="38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przypadku wystąpienia jakiejkolwiek szkody w związku nieprawidłowo dokonaną cesją wierzytelności, Zamawiającemu będzie przysługiwać prawo do dochodzenia od Wykonawcy odszkodowania na zasadach ogólnych.</w:t>
      </w:r>
    </w:p>
    <w:p w14:paraId="6A6063A9" w14:textId="77777777" w:rsidR="00233D1B" w:rsidRPr="00C869C6" w:rsidRDefault="00233D1B" w:rsidP="00233D1B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7EE8CB67" w14:textId="34655DC1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C869C6">
        <w:rPr>
          <w:rFonts w:ascii="Open Sans" w:hAnsi="Open Sans" w:cs="Open Sans"/>
          <w:color w:val="auto"/>
          <w:sz w:val="20"/>
          <w:szCs w:val="20"/>
        </w:rPr>
        <w:t>§</w:t>
      </w:r>
      <w:r w:rsidR="00006998" w:rsidRPr="00C869C6">
        <w:rPr>
          <w:rFonts w:ascii="Open Sans" w:hAnsi="Open Sans" w:cs="Open Sans"/>
          <w:color w:val="auto"/>
          <w:sz w:val="20"/>
          <w:szCs w:val="20"/>
        </w:rPr>
        <w:t>1</w:t>
      </w:r>
      <w:r w:rsidR="0095544E" w:rsidRPr="00C869C6">
        <w:rPr>
          <w:rFonts w:ascii="Open Sans" w:hAnsi="Open Sans" w:cs="Open Sans"/>
          <w:color w:val="auto"/>
          <w:sz w:val="20"/>
          <w:szCs w:val="20"/>
        </w:rPr>
        <w:t>2</w:t>
      </w:r>
    </w:p>
    <w:p w14:paraId="43D036DD" w14:textId="77777777" w:rsidR="00B27AE4" w:rsidRPr="00C869C6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C869C6">
        <w:rPr>
          <w:rFonts w:ascii="Open Sans" w:hAnsi="Open Sans" w:cs="Open Sans"/>
          <w:color w:val="auto"/>
          <w:sz w:val="20"/>
          <w:szCs w:val="20"/>
        </w:rPr>
        <w:t>POZOSTAŁE POSTANOWIENIA</w:t>
      </w:r>
    </w:p>
    <w:p w14:paraId="0C99EA90" w14:textId="77777777" w:rsidR="00B27AE4" w:rsidRPr="00C869C6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Umowa podlega prawu polskiemu i winna być interpretowana zgodnie z tym prawem.</w:t>
      </w:r>
    </w:p>
    <w:p w14:paraId="07C83CE8" w14:textId="6C79DD8C" w:rsidR="00B27AE4" w:rsidRPr="00C869C6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Strony uzgadniają, że w przypadku jakiegokolwiek sporu wynikającego z niniejszej umowy lub w związku z nią, dołożą wszelkich starań w celu ich rozstrzygnięcia w drodze negocjacji prowadzących do ich polubownego zakończenia. We wszelkich sporach, które nie będą mogły być rozstrzygnięte przez Strony w drodze negocjacji w ciągu 60 (sześćdziesięciu) dni od otrzymania przez jedną ze Stron wniosku o polubowne rozstrzygnięcie danego sporu, każda ze Stron może wnieść pozew do polskiego sądu powszechnego właściwego dla siedziby </w:t>
      </w:r>
      <w:r w:rsidR="00C34098" w:rsidRPr="00C869C6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. Polski sąd powszechny właściwy dla siedziby </w:t>
      </w:r>
      <w:r w:rsidR="00C34098" w:rsidRPr="00C869C6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będzie wyłącznie właściwy dla rozstrzygnięcia wszelkich sporów wynikających z niniejszej umowy lub związanych z nią. </w:t>
      </w:r>
    </w:p>
    <w:p w14:paraId="27D5324D" w14:textId="77777777" w:rsidR="00B27AE4" w:rsidRPr="00C869C6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Jeżeli okaże się, że do sprawnej realizacji umowy niezbędne jest dokonanie wzajemnych dodatkowych uzgodnień, strony poczynią te uzgodnienia niezwłocznie.</w:t>
      </w:r>
    </w:p>
    <w:p w14:paraId="38F77948" w14:textId="77777777" w:rsidR="00B27AE4" w:rsidRPr="00C869C6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Wszelkie zmiany niniejszej umowy wymagają formy aneksu, pod rygorem nieważności.</w:t>
      </w:r>
    </w:p>
    <w:p w14:paraId="08F499AC" w14:textId="77777777" w:rsidR="00B27AE4" w:rsidRPr="00C869C6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Nieważność pojedynczych klauzul umownych nie skutkuje w żadnym wypadku nieważnością całej umowy.</w:t>
      </w:r>
    </w:p>
    <w:p w14:paraId="39A9F3E8" w14:textId="7EBE5F31" w:rsidR="00006998" w:rsidRPr="00C869C6" w:rsidRDefault="00B27AE4" w:rsidP="00006998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Strony niniejszej umowy, zobowiązują się do zachowania poufności w zakresie wszelkich danych uzyskanych w toku realizacji zawartej umowy, o ile nie jest to sprzeczne z powszechnie obowiązującymi przepisami prawa, a zwłaszcza z ustawą o dostępie do informacji publicznej. W szczególności dotyczy to kopiowania, rozpowszechniania, ujawniania czy zamieszczania do wiadomości osób trzecich, jakichkolwiek informacji dotyczących drugiej strony niniejszej umowy, a także jej interesów, finansów lub działań, włącznie ze wszystkimi danymi finansowymi, organizacyjnymi, technicznymi, kosztowymi i tajemnicami handlowymi, niezależnie od  źródeł pochodzenia tych informacji. Przedmiotowe informacje winny być traktowane jako tajemnica przedsiębiorstwa, w rozumieniu aktualnych przepisów ustawy z dnia 16 kwietnia 1993 r. o zwalczaniu nieuczciwej konkurencji</w:t>
      </w:r>
      <w:r w:rsidR="00866911" w:rsidRPr="00C869C6">
        <w:rPr>
          <w:rFonts w:ascii="Open Sans" w:hAnsi="Open Sans" w:cs="Open Sans"/>
          <w:sz w:val="20"/>
          <w:szCs w:val="20"/>
          <w:lang w:eastAsia="pl-PL"/>
        </w:rPr>
        <w:t xml:space="preserve"> (Dz.U. z 2022 r. poz. 1233)</w:t>
      </w:r>
      <w:r w:rsidRPr="00C869C6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4DD9BB30" w14:textId="15B77255" w:rsidR="00006998" w:rsidRPr="00C869C6" w:rsidRDefault="00006998" w:rsidP="00006998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W sprawach nieuregulowanych postanowieniami niniejszej Umowy mają zastosowanie przepisy:</w:t>
      </w:r>
    </w:p>
    <w:p w14:paraId="40E1FE96" w14:textId="647ABC0F" w:rsidR="00006998" w:rsidRPr="00C869C6" w:rsidRDefault="00006998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lastRenderedPageBreak/>
        <w:t>ustawy z dnia 11.09.2015 r. o działalności ubezpieczeniowej i reasekuracyjnej (tj. Dz.U. 202</w:t>
      </w:r>
      <w:r w:rsidR="00750662" w:rsidRPr="00C869C6">
        <w:rPr>
          <w:rFonts w:ascii="Open Sans" w:hAnsi="Open Sans" w:cs="Open Sans"/>
          <w:sz w:val="20"/>
          <w:szCs w:val="20"/>
          <w:lang w:eastAsia="pl-PL"/>
        </w:rPr>
        <w:t>3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poz. </w:t>
      </w:r>
      <w:r w:rsidR="00750662" w:rsidRPr="00C869C6">
        <w:rPr>
          <w:rFonts w:ascii="Open Sans" w:hAnsi="Open Sans" w:cs="Open Sans"/>
          <w:sz w:val="20"/>
          <w:szCs w:val="20"/>
          <w:lang w:eastAsia="pl-PL"/>
        </w:rPr>
        <w:t>656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ze zm.),</w:t>
      </w:r>
    </w:p>
    <w:p w14:paraId="0A3FD74B" w14:textId="1BF9502B" w:rsidR="00006998" w:rsidRPr="00C869C6" w:rsidRDefault="00006998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ustawy z dnia 23 kwietnia 1964r. Kodeks cywilny (tj. Dz. U. z 2020 r. poz. 1740 ze zm.),</w:t>
      </w:r>
    </w:p>
    <w:p w14:paraId="7D1BDDAA" w14:textId="52DD8CE1" w:rsidR="00006998" w:rsidRPr="00C869C6" w:rsidRDefault="00006998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ustawy Prawo zamówień publicznych (tj. Dz. U. z 202</w:t>
      </w:r>
      <w:r w:rsidR="00750662" w:rsidRPr="00C869C6">
        <w:rPr>
          <w:rFonts w:ascii="Open Sans" w:hAnsi="Open Sans" w:cs="Open Sans"/>
          <w:sz w:val="20"/>
          <w:szCs w:val="20"/>
          <w:lang w:eastAsia="pl-PL"/>
        </w:rPr>
        <w:t>3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poz. 1</w:t>
      </w:r>
      <w:r w:rsidR="00750662" w:rsidRPr="00C869C6">
        <w:rPr>
          <w:rFonts w:ascii="Open Sans" w:hAnsi="Open Sans" w:cs="Open Sans"/>
          <w:sz w:val="20"/>
          <w:szCs w:val="20"/>
          <w:lang w:eastAsia="pl-PL"/>
        </w:rPr>
        <w:t>605</w:t>
      </w:r>
      <w:r w:rsidRPr="00C869C6">
        <w:rPr>
          <w:rFonts w:ascii="Open Sans" w:hAnsi="Open Sans" w:cs="Open Sans"/>
          <w:sz w:val="20"/>
          <w:szCs w:val="20"/>
          <w:lang w:eastAsia="pl-PL"/>
        </w:rPr>
        <w:t xml:space="preserve"> ze zm.),</w:t>
      </w:r>
    </w:p>
    <w:p w14:paraId="1016171C" w14:textId="5A56246D" w:rsidR="00B27AE4" w:rsidRPr="00C869C6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Umowa została sporządzona w 2 (dwóch) jednobrzmiących egzemplarzach w języku polskim po jednym egzemplarzu dla każdej ze stron.</w:t>
      </w:r>
    </w:p>
    <w:p w14:paraId="1B614EC4" w14:textId="77777777" w:rsidR="00750662" w:rsidRPr="00C869C6" w:rsidRDefault="00750662" w:rsidP="00750662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C869C6">
        <w:rPr>
          <w:rFonts w:ascii="Open Sans" w:hAnsi="Open Sans" w:cs="Open Sans"/>
          <w:sz w:val="20"/>
          <w:szCs w:val="20"/>
          <w:lang w:eastAsia="pl-PL"/>
        </w:rPr>
        <w:t>Umowa może zostać zawarta w formie elektronicznej zgodnie z art. 781 ustawy Kodeks cywilny.</w:t>
      </w:r>
    </w:p>
    <w:p w14:paraId="366D54F7" w14:textId="77777777" w:rsidR="00750662" w:rsidRPr="00C869C6" w:rsidRDefault="00750662" w:rsidP="00750662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35C06036" w14:textId="0AB4D9A6" w:rsidR="00A235D9" w:rsidRPr="00C869C6" w:rsidRDefault="00A235D9" w:rsidP="00A235D9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570E67CE" w14:textId="5EB13402" w:rsidR="00A235D9" w:rsidRPr="00C869C6" w:rsidRDefault="00A235D9" w:rsidP="00A235D9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4F251953" w14:textId="77777777" w:rsidR="00A235D9" w:rsidRPr="00C869C6" w:rsidRDefault="00A235D9" w:rsidP="00A235D9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7ABB28FE" w14:textId="77777777" w:rsidR="00B27AE4" w:rsidRPr="00C869C6" w:rsidRDefault="00B27AE4" w:rsidP="00B27AE4">
      <w:p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tbl>
      <w:tblPr>
        <w:tblW w:w="9148" w:type="dxa"/>
        <w:tblInd w:w="-5" w:type="dxa"/>
        <w:tblLook w:val="01E0" w:firstRow="1" w:lastRow="1" w:firstColumn="1" w:lastColumn="1" w:noHBand="0" w:noVBand="0"/>
      </w:tblPr>
      <w:tblGrid>
        <w:gridCol w:w="4395"/>
        <w:gridCol w:w="4753"/>
      </w:tblGrid>
      <w:tr w:rsidR="00B27AE4" w:rsidRPr="00C869C6" w14:paraId="480FF331" w14:textId="77777777" w:rsidTr="00D44F45">
        <w:trPr>
          <w:trHeight w:val="580"/>
        </w:trPr>
        <w:tc>
          <w:tcPr>
            <w:tcW w:w="4395" w:type="dxa"/>
          </w:tcPr>
          <w:p w14:paraId="79208225" w14:textId="7DDFBBDA" w:rsidR="00B27AE4" w:rsidRPr="00C869C6" w:rsidRDefault="00B27AE4" w:rsidP="00B27AE4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  <w:r w:rsidRPr="00C869C6">
              <w:rPr>
                <w:rFonts w:ascii="Open Sans" w:hAnsi="Open Sans" w:cs="Open Sans"/>
                <w:sz w:val="20"/>
                <w:szCs w:val="20"/>
              </w:rPr>
              <w:br/>
            </w:r>
            <w:r w:rsidR="00A235D9" w:rsidRPr="00C869C6">
              <w:rPr>
                <w:rFonts w:ascii="Open Sans" w:hAnsi="Open Sans" w:cs="Open Sans"/>
                <w:sz w:val="20"/>
                <w:szCs w:val="20"/>
              </w:rPr>
              <w:t xml:space="preserve">              </w:t>
            </w:r>
            <w:r w:rsidRPr="00C869C6">
              <w:rPr>
                <w:rFonts w:ascii="Open Sans" w:hAnsi="Open Sans" w:cs="Open Sans"/>
                <w:sz w:val="20"/>
                <w:szCs w:val="20"/>
              </w:rPr>
              <w:t>Zamawiający</w:t>
            </w:r>
          </w:p>
        </w:tc>
        <w:tc>
          <w:tcPr>
            <w:tcW w:w="4753" w:type="dxa"/>
          </w:tcPr>
          <w:p w14:paraId="7DCF88B8" w14:textId="77777777" w:rsidR="00A235D9" w:rsidRPr="00C869C6" w:rsidRDefault="00B27AE4" w:rsidP="00B27AE4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</w:p>
          <w:p w14:paraId="79F237F5" w14:textId="77777777" w:rsidR="00B27AE4" w:rsidRPr="00C869C6" w:rsidRDefault="00A235D9" w:rsidP="00A235D9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sz w:val="20"/>
                <w:szCs w:val="20"/>
              </w:rPr>
              <w:t xml:space="preserve">                                             </w:t>
            </w:r>
            <w:r w:rsidR="00B27AE4" w:rsidRPr="00C869C6">
              <w:rPr>
                <w:rFonts w:ascii="Open Sans" w:hAnsi="Open Sans" w:cs="Open Sans"/>
                <w:sz w:val="20"/>
                <w:szCs w:val="20"/>
              </w:rPr>
              <w:t>Wykonawca</w:t>
            </w:r>
          </w:p>
          <w:p w14:paraId="7741B691" w14:textId="77777777" w:rsidR="00A235D9" w:rsidRPr="00C869C6" w:rsidRDefault="00A235D9" w:rsidP="00A235D9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6F2DB89B" w14:textId="5C59ACA9" w:rsidR="00A235D9" w:rsidRPr="00C869C6" w:rsidRDefault="00A235D9" w:rsidP="00A235D9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5D9" w:rsidRPr="00C869C6" w14:paraId="07E7555E" w14:textId="77777777" w:rsidTr="00D44F45">
        <w:trPr>
          <w:trHeight w:val="580"/>
        </w:trPr>
        <w:tc>
          <w:tcPr>
            <w:tcW w:w="4395" w:type="dxa"/>
          </w:tcPr>
          <w:p w14:paraId="67C87AD0" w14:textId="77777777" w:rsidR="00A235D9" w:rsidRPr="00C869C6" w:rsidRDefault="00A235D9" w:rsidP="00B27AE4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53" w:type="dxa"/>
          </w:tcPr>
          <w:p w14:paraId="111C5B4D" w14:textId="77777777" w:rsidR="00A235D9" w:rsidRPr="00C869C6" w:rsidRDefault="00A235D9" w:rsidP="00B27AE4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6497497" w14:textId="175036E7" w:rsidR="00C0053D" w:rsidRPr="00C869C6" w:rsidRDefault="00C0053D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B56EA98" w14:textId="5D4974DE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6615622E" w14:textId="5D647060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13801C4" w14:textId="0CA8B5D1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3F53BEE9" w14:textId="0ACFBC07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5E6D01AD" w14:textId="16E63F57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1A1898E4" w14:textId="3CAE23B7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F9D08DB" w14:textId="4669B08B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5FA6AF6B" w14:textId="18A47D6E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96CAB77" w14:textId="58FAF182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2E0FFD0B" w14:textId="05A3F46A" w:rsidR="00A235D9" w:rsidRPr="00C869C6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DE445F8" w14:textId="395D3587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47DB4E64" w14:textId="435B1DB5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198F7841" w14:textId="300524BD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505F394E" w14:textId="70264C96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0854FBE0" w14:textId="3F4F6AB6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64BD93A5" w14:textId="57D5FE60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478C961F" w14:textId="7767F6A7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6A6E6B3D" w14:textId="2914E5B1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21BC8BAC" w14:textId="59470D31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15D1E420" w14:textId="30295281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3C4EDF27" w14:textId="38D3AF2A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2BF3A97D" w14:textId="3DB9E1F9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1F1EE4D3" w14:textId="7F3D448C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6C7B9D27" w14:textId="5D48C964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4C62F4A4" w14:textId="0B502653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1CDB0377" w14:textId="1920A062" w:rsidR="0095544E" w:rsidRPr="00C869C6" w:rsidRDefault="0095544E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0C7393F7" w14:textId="77777777" w:rsidR="0095544E" w:rsidRPr="00C869C6" w:rsidRDefault="0095544E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21DEF4CB" w14:textId="77777777" w:rsidR="00C67438" w:rsidRPr="00C869C6" w:rsidRDefault="00C67438" w:rsidP="0035120C">
      <w:pPr>
        <w:spacing w:line="271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032F4C84" w14:textId="77777777" w:rsidR="00750662" w:rsidRPr="00C869C6" w:rsidRDefault="00750662">
      <w:pPr>
        <w:suppressAutoHyphens w:val="0"/>
        <w:spacing w:after="160" w:line="259" w:lineRule="auto"/>
        <w:rPr>
          <w:rFonts w:ascii="Open Sans" w:hAnsi="Open Sans" w:cs="Open Sans"/>
          <w:b/>
          <w:bCs/>
          <w:sz w:val="20"/>
          <w:szCs w:val="20"/>
        </w:rPr>
      </w:pPr>
      <w:r w:rsidRPr="00C869C6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540F926A" w14:textId="52AE48E5" w:rsidR="00A235D9" w:rsidRPr="00C869C6" w:rsidRDefault="00A235D9" w:rsidP="0035120C">
      <w:pPr>
        <w:spacing w:line="271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C869C6">
        <w:rPr>
          <w:rFonts w:ascii="Open Sans" w:hAnsi="Open Sans" w:cs="Open Sans"/>
          <w:b/>
          <w:bCs/>
          <w:sz w:val="20"/>
          <w:szCs w:val="20"/>
        </w:rPr>
        <w:lastRenderedPageBreak/>
        <w:t xml:space="preserve">Załącznik nr 1 do Umowy </w:t>
      </w:r>
      <w:r w:rsidRPr="00C36414">
        <w:rPr>
          <w:rFonts w:ascii="Open Sans" w:hAnsi="Open Sans" w:cs="Open Sans"/>
          <w:b/>
          <w:bCs/>
          <w:sz w:val="20"/>
          <w:szCs w:val="20"/>
        </w:rPr>
        <w:t>nr ………………………………… -</w:t>
      </w:r>
      <w:r w:rsidRPr="00C869C6">
        <w:rPr>
          <w:rFonts w:ascii="Open Sans" w:hAnsi="Open Sans" w:cs="Open Sans"/>
          <w:b/>
          <w:bCs/>
          <w:sz w:val="20"/>
          <w:szCs w:val="20"/>
        </w:rPr>
        <w:t xml:space="preserve"> dokument kalkulacyjny określający szczegółowy sposób obliczenia składki, tzn. zastosowane niezmienne stawki i składki roczne </w:t>
      </w:r>
      <w:r w:rsidR="00C67438" w:rsidRPr="00C869C6">
        <w:rPr>
          <w:rFonts w:ascii="Open Sans" w:hAnsi="Open Sans" w:cs="Open Sans"/>
          <w:b/>
          <w:bCs/>
          <w:sz w:val="20"/>
          <w:szCs w:val="20"/>
        </w:rPr>
        <w:t>w ubezpieczeniu członków OSP</w:t>
      </w:r>
    </w:p>
    <w:p w14:paraId="65731DDE" w14:textId="77777777" w:rsidR="009475F8" w:rsidRPr="00C869C6" w:rsidRDefault="009475F8" w:rsidP="0035120C">
      <w:pPr>
        <w:spacing w:line="271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842"/>
        <w:gridCol w:w="1560"/>
        <w:gridCol w:w="1551"/>
      </w:tblGrid>
      <w:tr w:rsidR="00C67438" w:rsidRPr="00C869C6" w14:paraId="4042A9C9" w14:textId="77777777" w:rsidTr="00977707">
        <w:tc>
          <w:tcPr>
            <w:tcW w:w="9343" w:type="dxa"/>
            <w:gridSpan w:val="4"/>
          </w:tcPr>
          <w:p w14:paraId="0CB2BE7E" w14:textId="1F074525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b/>
                <w:bCs/>
                <w:sz w:val="20"/>
                <w:szCs w:val="20"/>
              </w:rPr>
              <w:t>Ubezpieczenie następstw nieszczęśliwych wypadków członków OSP</w:t>
            </w:r>
          </w:p>
        </w:tc>
      </w:tr>
      <w:tr w:rsidR="00C67438" w:rsidRPr="00C869C6" w14:paraId="6807631A" w14:textId="77777777" w:rsidTr="00A81174">
        <w:tc>
          <w:tcPr>
            <w:tcW w:w="4390" w:type="dxa"/>
          </w:tcPr>
          <w:p w14:paraId="58785ED5" w14:textId="10BA2D9F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b/>
                <w:bCs/>
                <w:sz w:val="20"/>
                <w:szCs w:val="20"/>
              </w:rPr>
              <w:t>Przedmiot ubezpieczenia</w:t>
            </w:r>
          </w:p>
        </w:tc>
        <w:tc>
          <w:tcPr>
            <w:tcW w:w="1842" w:type="dxa"/>
          </w:tcPr>
          <w:p w14:paraId="1CDAF0EA" w14:textId="6A4394B5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b/>
                <w:bCs/>
                <w:sz w:val="20"/>
                <w:szCs w:val="20"/>
              </w:rPr>
              <w:t>suma ubezpieczenia</w:t>
            </w:r>
          </w:p>
        </w:tc>
        <w:tc>
          <w:tcPr>
            <w:tcW w:w="1560" w:type="dxa"/>
          </w:tcPr>
          <w:p w14:paraId="16590B31" w14:textId="2AE67F8A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b/>
                <w:bCs/>
                <w:sz w:val="20"/>
                <w:szCs w:val="20"/>
              </w:rPr>
              <w:t>Składka za 12 miesięcy</w:t>
            </w:r>
          </w:p>
        </w:tc>
        <w:tc>
          <w:tcPr>
            <w:tcW w:w="1551" w:type="dxa"/>
          </w:tcPr>
          <w:p w14:paraId="710F0388" w14:textId="2E4C8B06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b/>
                <w:bCs/>
                <w:sz w:val="20"/>
                <w:szCs w:val="20"/>
              </w:rPr>
              <w:t>Składka za 36 miesięcy</w:t>
            </w:r>
          </w:p>
        </w:tc>
      </w:tr>
      <w:tr w:rsidR="00C67438" w:rsidRPr="00C869C6" w14:paraId="70CBDEED" w14:textId="77777777" w:rsidTr="00A81174">
        <w:tc>
          <w:tcPr>
            <w:tcW w:w="4390" w:type="dxa"/>
            <w:vAlign w:val="center"/>
          </w:tcPr>
          <w:p w14:paraId="7E71CF75" w14:textId="3A0FBC1B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bCs/>
                <w:sz w:val="20"/>
                <w:szCs w:val="20"/>
              </w:rPr>
              <w:t xml:space="preserve">Ubezpieczenie </w:t>
            </w:r>
            <w:r w:rsidR="00EA5D66" w:rsidRPr="00C869C6">
              <w:rPr>
                <w:rFonts w:ascii="Open Sans" w:hAnsi="Open Sans" w:cs="Open Sans"/>
                <w:bCs/>
                <w:sz w:val="20"/>
                <w:szCs w:val="20"/>
              </w:rPr>
              <w:t>bez</w:t>
            </w:r>
            <w:r w:rsidRPr="00C869C6">
              <w:rPr>
                <w:rFonts w:ascii="Open Sans" w:hAnsi="Open Sans" w:cs="Open Sans"/>
                <w:bCs/>
                <w:sz w:val="20"/>
                <w:szCs w:val="20"/>
              </w:rPr>
              <w:t>imienne następstw nieszczęśliwych wypadków członków ochotniczych straży pożarnych w nawiązaniu do art. 26 ustawy z 24 sierpnia 1991 r. o ochronie przeciwpożarowej – 1</w:t>
            </w:r>
            <w:r w:rsidR="00EA5D66" w:rsidRPr="00C869C6">
              <w:rPr>
                <w:rFonts w:ascii="Open Sans" w:hAnsi="Open Sans" w:cs="Open Sans"/>
                <w:bCs/>
                <w:sz w:val="20"/>
                <w:szCs w:val="20"/>
              </w:rPr>
              <w:t>20</w:t>
            </w:r>
            <w:r w:rsidRPr="00C869C6">
              <w:rPr>
                <w:rFonts w:ascii="Open Sans" w:hAnsi="Open Sans" w:cs="Open Sans"/>
                <w:bCs/>
                <w:sz w:val="20"/>
                <w:szCs w:val="20"/>
              </w:rPr>
              <w:t xml:space="preserve"> o</w:t>
            </w:r>
            <w:r w:rsidR="00EA5D66" w:rsidRPr="00C869C6">
              <w:rPr>
                <w:rFonts w:ascii="Open Sans" w:hAnsi="Open Sans" w:cs="Open Sans"/>
                <w:bCs/>
                <w:sz w:val="20"/>
                <w:szCs w:val="20"/>
              </w:rPr>
              <w:t>sób</w:t>
            </w:r>
          </w:p>
        </w:tc>
        <w:tc>
          <w:tcPr>
            <w:tcW w:w="1842" w:type="dxa"/>
            <w:vAlign w:val="center"/>
          </w:tcPr>
          <w:p w14:paraId="6F30B4BC" w14:textId="0FEB068C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sz w:val="20"/>
                <w:szCs w:val="20"/>
              </w:rPr>
              <w:t>Ustawowa</w:t>
            </w:r>
          </w:p>
        </w:tc>
        <w:tc>
          <w:tcPr>
            <w:tcW w:w="1560" w:type="dxa"/>
            <w:vAlign w:val="center"/>
          </w:tcPr>
          <w:p w14:paraId="3A928C9B" w14:textId="77777777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14:paraId="2328D6F9" w14:textId="77777777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67438" w:rsidRPr="00C869C6" w14:paraId="61BF7843" w14:textId="77777777" w:rsidTr="00A81174">
        <w:tc>
          <w:tcPr>
            <w:tcW w:w="4390" w:type="dxa"/>
            <w:vAlign w:val="center"/>
          </w:tcPr>
          <w:p w14:paraId="58342D72" w14:textId="07CC62B7" w:rsidR="00C67438" w:rsidRPr="00C869C6" w:rsidRDefault="009475F8" w:rsidP="0035120C">
            <w:pPr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bCs/>
                <w:sz w:val="20"/>
                <w:szCs w:val="20"/>
              </w:rPr>
              <w:t xml:space="preserve">Ubezpieczenie bezimienne następstw nieszczęśliwych wypadków członków ochotniczych straży pożarnych, kandydatów na strażaków ochotniczej straży pożarnej oraz członków młodzieżowych drużyn pożarniczych i dziecięcych drużyn pożarniczych w nawiązaniu do art. 10 ust. 1 pkt 2 ustawy z 17 grudnia 2021 r. o ochotniczych strażach pożarnych – </w:t>
            </w:r>
            <w:r w:rsidR="00EA5D66" w:rsidRPr="00C869C6">
              <w:rPr>
                <w:rFonts w:ascii="Open Sans" w:hAnsi="Open Sans" w:cs="Open Sans"/>
                <w:bCs/>
                <w:sz w:val="20"/>
                <w:szCs w:val="20"/>
              </w:rPr>
              <w:t>120 osób</w:t>
            </w:r>
          </w:p>
        </w:tc>
        <w:tc>
          <w:tcPr>
            <w:tcW w:w="1842" w:type="dxa"/>
            <w:vAlign w:val="center"/>
          </w:tcPr>
          <w:p w14:paraId="64C05849" w14:textId="2C1B0BD7" w:rsidR="00C67438" w:rsidRPr="00C869C6" w:rsidRDefault="009475F8" w:rsidP="0035120C">
            <w:pPr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sz w:val="20"/>
                <w:szCs w:val="20"/>
              </w:rPr>
              <w:t>1</w:t>
            </w:r>
            <w:r w:rsidR="00EA5D66" w:rsidRPr="00C869C6">
              <w:rPr>
                <w:rFonts w:ascii="Open Sans" w:hAnsi="Open Sans" w:cs="Open Sans"/>
                <w:sz w:val="20"/>
                <w:szCs w:val="20"/>
              </w:rPr>
              <w:t>50</w:t>
            </w:r>
            <w:r w:rsidRPr="00C869C6">
              <w:rPr>
                <w:rFonts w:ascii="Open Sans" w:hAnsi="Open Sans" w:cs="Open Sans"/>
                <w:sz w:val="20"/>
                <w:szCs w:val="20"/>
              </w:rPr>
              <w:t>.000 PLN / osoba</w:t>
            </w:r>
          </w:p>
        </w:tc>
        <w:tc>
          <w:tcPr>
            <w:tcW w:w="1560" w:type="dxa"/>
            <w:vAlign w:val="center"/>
          </w:tcPr>
          <w:p w14:paraId="4207DB9C" w14:textId="77777777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14:paraId="4280C983" w14:textId="77777777" w:rsidR="00C67438" w:rsidRPr="00C869C6" w:rsidRDefault="00C67438" w:rsidP="0035120C">
            <w:pPr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475F8" w:rsidRPr="00C869C6" w14:paraId="633305FB" w14:textId="77777777" w:rsidTr="009475F8">
        <w:tc>
          <w:tcPr>
            <w:tcW w:w="9343" w:type="dxa"/>
            <w:gridSpan w:val="4"/>
            <w:shd w:val="clear" w:color="auto" w:fill="D9D9D9" w:themeFill="background1" w:themeFillShade="D9"/>
            <w:vAlign w:val="center"/>
          </w:tcPr>
          <w:p w14:paraId="3C9CB75C" w14:textId="77777777" w:rsidR="009475F8" w:rsidRPr="00C869C6" w:rsidRDefault="009475F8" w:rsidP="0035120C">
            <w:pPr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475F8" w:rsidRPr="00C869C6" w14:paraId="31057F59" w14:textId="77777777" w:rsidTr="00A81174">
        <w:tc>
          <w:tcPr>
            <w:tcW w:w="4390" w:type="dxa"/>
            <w:vAlign w:val="center"/>
          </w:tcPr>
          <w:p w14:paraId="37796BEA" w14:textId="6EEF786B" w:rsidR="009475F8" w:rsidRPr="00C869C6" w:rsidRDefault="009475F8" w:rsidP="009475F8">
            <w:pPr>
              <w:spacing w:line="271" w:lineRule="auto"/>
              <w:jc w:val="righ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b/>
                <w:bCs/>
                <w:sz w:val="20"/>
                <w:szCs w:val="20"/>
              </w:rPr>
              <w:t>Składka za 12 miesięcy w PLN</w:t>
            </w:r>
          </w:p>
        </w:tc>
        <w:tc>
          <w:tcPr>
            <w:tcW w:w="4953" w:type="dxa"/>
            <w:gridSpan w:val="3"/>
            <w:vAlign w:val="center"/>
          </w:tcPr>
          <w:p w14:paraId="7C8C64D7" w14:textId="77777777" w:rsidR="009475F8" w:rsidRPr="00C869C6" w:rsidRDefault="009475F8" w:rsidP="0035120C">
            <w:pPr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475F8" w:rsidRPr="00C869C6" w14:paraId="5F615610" w14:textId="77777777" w:rsidTr="00A81174">
        <w:tc>
          <w:tcPr>
            <w:tcW w:w="4390" w:type="dxa"/>
            <w:vAlign w:val="center"/>
          </w:tcPr>
          <w:p w14:paraId="3AF33AE5" w14:textId="3302E881" w:rsidR="009475F8" w:rsidRPr="00C869C6" w:rsidRDefault="009475F8" w:rsidP="009475F8">
            <w:pPr>
              <w:spacing w:line="271" w:lineRule="auto"/>
              <w:jc w:val="righ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b/>
                <w:bCs/>
                <w:sz w:val="20"/>
                <w:szCs w:val="20"/>
              </w:rPr>
              <w:t>Składka za 36 miesięcy w PLN</w:t>
            </w:r>
          </w:p>
        </w:tc>
        <w:tc>
          <w:tcPr>
            <w:tcW w:w="4953" w:type="dxa"/>
            <w:gridSpan w:val="3"/>
            <w:vAlign w:val="center"/>
          </w:tcPr>
          <w:p w14:paraId="0696B9C4" w14:textId="77777777" w:rsidR="009475F8" w:rsidRPr="00C869C6" w:rsidRDefault="009475F8" w:rsidP="0035120C">
            <w:pPr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98B5763" w14:textId="253F9110" w:rsidR="0035120C" w:rsidRPr="00C869C6" w:rsidRDefault="0035120C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12ACC64B" w14:textId="093FD68F" w:rsidR="00432818" w:rsidRPr="00C869C6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7116DEF9" w14:textId="1574EB0C" w:rsidR="00432818" w:rsidRPr="00C869C6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4169F71D" w14:textId="1939DF84" w:rsidR="00432818" w:rsidRPr="00C869C6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tbl>
      <w:tblPr>
        <w:tblW w:w="9148" w:type="dxa"/>
        <w:tblInd w:w="-5" w:type="dxa"/>
        <w:tblLook w:val="01E0" w:firstRow="1" w:lastRow="1" w:firstColumn="1" w:lastColumn="1" w:noHBand="0" w:noVBand="0"/>
      </w:tblPr>
      <w:tblGrid>
        <w:gridCol w:w="4395"/>
        <w:gridCol w:w="4753"/>
      </w:tblGrid>
      <w:tr w:rsidR="00432818" w:rsidRPr="00C869C6" w14:paraId="1D9D4F82" w14:textId="77777777" w:rsidTr="007C6CE5">
        <w:trPr>
          <w:trHeight w:val="580"/>
        </w:trPr>
        <w:tc>
          <w:tcPr>
            <w:tcW w:w="4395" w:type="dxa"/>
          </w:tcPr>
          <w:p w14:paraId="324D477A" w14:textId="77777777" w:rsidR="00432818" w:rsidRPr="00C869C6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  <w:r w:rsidRPr="00C869C6">
              <w:rPr>
                <w:rFonts w:ascii="Open Sans" w:hAnsi="Open Sans" w:cs="Open Sans"/>
                <w:sz w:val="20"/>
                <w:szCs w:val="20"/>
              </w:rPr>
              <w:br/>
              <w:t xml:space="preserve">              Zamawiający</w:t>
            </w:r>
          </w:p>
        </w:tc>
        <w:tc>
          <w:tcPr>
            <w:tcW w:w="4753" w:type="dxa"/>
          </w:tcPr>
          <w:p w14:paraId="59BBE8F6" w14:textId="77777777" w:rsidR="00432818" w:rsidRPr="00C869C6" w:rsidRDefault="00432818" w:rsidP="007C6CE5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</w:p>
          <w:p w14:paraId="18E516D0" w14:textId="77777777" w:rsidR="00432818" w:rsidRPr="00C869C6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C869C6">
              <w:rPr>
                <w:rFonts w:ascii="Open Sans" w:hAnsi="Open Sans" w:cs="Open Sans"/>
                <w:sz w:val="20"/>
                <w:szCs w:val="20"/>
              </w:rPr>
              <w:t xml:space="preserve">                                             Wykonawca</w:t>
            </w:r>
          </w:p>
          <w:p w14:paraId="27A8DD31" w14:textId="77777777" w:rsidR="00432818" w:rsidRPr="00C869C6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143A5A0D" w14:textId="77777777" w:rsidR="00432818" w:rsidRPr="00C869C6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32818" w:rsidRPr="00C869C6" w14:paraId="6E9C7513" w14:textId="77777777" w:rsidTr="007C6CE5">
        <w:trPr>
          <w:trHeight w:val="580"/>
        </w:trPr>
        <w:tc>
          <w:tcPr>
            <w:tcW w:w="4395" w:type="dxa"/>
          </w:tcPr>
          <w:p w14:paraId="36FFFD34" w14:textId="77777777" w:rsidR="00432818" w:rsidRPr="00C869C6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53" w:type="dxa"/>
          </w:tcPr>
          <w:p w14:paraId="15A1789A" w14:textId="77777777" w:rsidR="00432818" w:rsidRPr="00C869C6" w:rsidRDefault="00432818" w:rsidP="007C6CE5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C408579" w14:textId="77777777" w:rsidR="00432818" w:rsidRPr="00C869C6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sectPr w:rsidR="00432818" w:rsidRPr="00C869C6" w:rsidSect="00B6558D">
      <w:headerReference w:type="default" r:id="rId8"/>
      <w:footerReference w:type="default" r:id="rId9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98D3" w14:textId="77777777" w:rsidR="00EE04BC" w:rsidRDefault="00EE04BC" w:rsidP="00C35B3B">
      <w:r>
        <w:separator/>
      </w:r>
    </w:p>
  </w:endnote>
  <w:endnote w:type="continuationSeparator" w:id="0">
    <w:p w14:paraId="5775388B" w14:textId="77777777" w:rsidR="00EE04BC" w:rsidRDefault="00EE04BC" w:rsidP="00C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C44E" w14:textId="77777777" w:rsidR="00F54D3B" w:rsidRPr="00F51C05" w:rsidRDefault="006A5B35">
    <w:pPr>
      <w:pStyle w:val="Stopka"/>
      <w:jc w:val="right"/>
      <w:rPr>
        <w:rFonts w:ascii="Calibri" w:hAnsi="Calibri" w:cs="Calibri"/>
      </w:rPr>
    </w:pPr>
    <w:r w:rsidRPr="00F51C05">
      <w:rPr>
        <w:rFonts w:ascii="Calibri" w:hAnsi="Calibri" w:cs="Calibri"/>
      </w:rPr>
      <w:fldChar w:fldCharType="begin"/>
    </w:r>
    <w:r w:rsidRPr="00F51C05">
      <w:rPr>
        <w:rFonts w:ascii="Calibri" w:hAnsi="Calibri" w:cs="Calibri"/>
      </w:rPr>
      <w:instrText>PAGE   \* MERGEFORMAT</w:instrText>
    </w:r>
    <w:r w:rsidRPr="00F51C05">
      <w:rPr>
        <w:rFonts w:ascii="Calibri" w:hAnsi="Calibri" w:cs="Calibri"/>
      </w:rPr>
      <w:fldChar w:fldCharType="separate"/>
    </w:r>
    <w:r w:rsidRPr="00B66850">
      <w:rPr>
        <w:rFonts w:ascii="Calibri" w:hAnsi="Calibri" w:cs="Calibri"/>
        <w:noProof/>
        <w:lang w:val="pl-PL"/>
      </w:rPr>
      <w:t>5</w:t>
    </w:r>
    <w:r w:rsidRPr="00F51C05">
      <w:rPr>
        <w:rFonts w:ascii="Calibri" w:hAnsi="Calibri" w:cs="Calibri"/>
      </w:rPr>
      <w:fldChar w:fldCharType="end"/>
    </w:r>
  </w:p>
  <w:p w14:paraId="5269ABAB" w14:textId="77777777" w:rsidR="00F54D3B" w:rsidRPr="009B5E41" w:rsidRDefault="00F54D3B" w:rsidP="00B6558D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5426F" w14:textId="77777777" w:rsidR="00EE04BC" w:rsidRDefault="00EE04BC" w:rsidP="00C35B3B">
      <w:r>
        <w:separator/>
      </w:r>
    </w:p>
  </w:footnote>
  <w:footnote w:type="continuationSeparator" w:id="0">
    <w:p w14:paraId="01F811C0" w14:textId="77777777" w:rsidR="00EE04BC" w:rsidRDefault="00EE04BC" w:rsidP="00C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4CD9" w14:textId="5F4B0842" w:rsidR="00BC4951" w:rsidRPr="00185F52" w:rsidRDefault="00BC4951" w:rsidP="00BC4951">
    <w:pPr>
      <w:pStyle w:val="NormalnyWeb"/>
      <w:spacing w:after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Gmina </w:t>
    </w:r>
    <w:r w:rsidR="00AF47C2">
      <w:rPr>
        <w:rFonts w:ascii="Calibri" w:hAnsi="Calibri" w:cs="Calibri"/>
        <w:sz w:val="22"/>
        <w:szCs w:val="22"/>
      </w:rPr>
      <w:t>Mały Płock</w:t>
    </w:r>
    <w:r>
      <w:rPr>
        <w:rFonts w:ascii="Calibri" w:hAnsi="Calibri" w:cs="Calibri"/>
        <w:sz w:val="22"/>
        <w:szCs w:val="22"/>
      </w:rPr>
      <w:t xml:space="preserve">                                                            </w:t>
    </w:r>
    <w:r w:rsidR="006A31A2">
      <w:rPr>
        <w:rFonts w:ascii="Calibri" w:hAnsi="Calibri" w:cs="Calibri"/>
        <w:sz w:val="22"/>
        <w:szCs w:val="22"/>
      </w:rPr>
      <w:t xml:space="preserve">     </w:t>
    </w:r>
    <w:r w:rsidRPr="00F7119C">
      <w:rPr>
        <w:rFonts w:ascii="Calibri" w:hAnsi="Calibri" w:cs="Calibri"/>
        <w:sz w:val="22"/>
        <w:szCs w:val="22"/>
        <w:lang w:eastAsia="pl-PL"/>
      </w:rPr>
      <w:t xml:space="preserve">Załącznik nr </w:t>
    </w:r>
    <w:r>
      <w:rPr>
        <w:rFonts w:ascii="Calibri" w:hAnsi="Calibri" w:cs="Calibri"/>
        <w:sz w:val="22"/>
        <w:szCs w:val="22"/>
        <w:lang w:eastAsia="pl-PL"/>
      </w:rPr>
      <w:t>3</w:t>
    </w:r>
    <w:r w:rsidR="00293D40">
      <w:rPr>
        <w:rFonts w:ascii="Calibri" w:hAnsi="Calibri" w:cs="Calibri"/>
        <w:sz w:val="22"/>
        <w:szCs w:val="22"/>
        <w:lang w:eastAsia="pl-PL"/>
      </w:rPr>
      <w:t>c</w:t>
    </w:r>
    <w:r w:rsidRPr="00F7119C">
      <w:rPr>
        <w:rFonts w:ascii="Calibri" w:hAnsi="Calibri" w:cs="Calibri"/>
        <w:sz w:val="22"/>
        <w:szCs w:val="22"/>
        <w:lang w:eastAsia="pl-PL"/>
      </w:rPr>
      <w:t xml:space="preserve"> do SWZ – </w:t>
    </w:r>
    <w:r w:rsidR="006A31A2">
      <w:rPr>
        <w:rFonts w:ascii="Calibri" w:hAnsi="Calibri" w:cs="Calibri"/>
        <w:sz w:val="22"/>
        <w:szCs w:val="22"/>
        <w:lang w:eastAsia="pl-PL"/>
      </w:rPr>
      <w:t>W</w:t>
    </w:r>
    <w:r>
      <w:rPr>
        <w:rFonts w:ascii="Calibri" w:hAnsi="Calibri" w:cs="Calibri"/>
        <w:sz w:val="22"/>
        <w:szCs w:val="22"/>
        <w:lang w:eastAsia="pl-PL"/>
      </w:rPr>
      <w:t xml:space="preserve">zór umowy dla części </w:t>
    </w:r>
    <w:r w:rsidR="00293D40">
      <w:rPr>
        <w:rFonts w:ascii="Calibri" w:hAnsi="Calibri" w:cs="Calibri"/>
        <w:sz w:val="22"/>
        <w:szCs w:val="22"/>
        <w:lang w:eastAsia="pl-PL"/>
      </w:rPr>
      <w:t>3</w:t>
    </w:r>
    <w:r w:rsidRPr="00F7119C">
      <w:rPr>
        <w:rFonts w:ascii="Calibri" w:hAnsi="Calibri" w:cs="Calibri"/>
        <w:sz w:val="22"/>
        <w:szCs w:val="22"/>
        <w:lang w:eastAsia="pl-PL"/>
      </w:rPr>
      <w:t xml:space="preserve"> </w:t>
    </w:r>
    <w:r w:rsidR="005A40F7">
      <w:rPr>
        <w:rFonts w:ascii="Calibri" w:hAnsi="Calibri" w:cs="Calibri"/>
        <w:sz w:val="22"/>
        <w:szCs w:val="22"/>
        <w:lang w:eastAsia="pl-PL"/>
      </w:rPr>
      <w:t>o</w:t>
    </w:r>
    <w:r w:rsidRPr="00F7119C">
      <w:rPr>
        <w:rFonts w:ascii="Calibri" w:hAnsi="Calibri" w:cs="Calibri"/>
        <w:sz w:val="22"/>
        <w:szCs w:val="22"/>
      </w:rPr>
      <w:t xml:space="preserve">znaczenie sprawy: </w:t>
    </w:r>
    <w:r w:rsidR="005A40F7" w:rsidRPr="005A40F7">
      <w:rPr>
        <w:rFonts w:ascii="Calibri" w:hAnsi="Calibri" w:cs="Calibri"/>
        <w:sz w:val="22"/>
        <w:szCs w:val="22"/>
      </w:rPr>
      <w:t>OGPŚ.271.18.2023</w:t>
    </w:r>
  </w:p>
  <w:p w14:paraId="7D04D390" w14:textId="77777777" w:rsidR="00F54D3B" w:rsidRDefault="00F54D3B" w:rsidP="00D816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4AC1"/>
    <w:multiLevelType w:val="hybridMultilevel"/>
    <w:tmpl w:val="1868D312"/>
    <w:lvl w:ilvl="0" w:tplc="0A0608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092B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0339C"/>
    <w:multiLevelType w:val="hybridMultilevel"/>
    <w:tmpl w:val="7F96443E"/>
    <w:lvl w:ilvl="0" w:tplc="57F27A0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11EA"/>
    <w:multiLevelType w:val="hybridMultilevel"/>
    <w:tmpl w:val="A26CB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4999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CC723C4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D980919"/>
    <w:multiLevelType w:val="multilevel"/>
    <w:tmpl w:val="4AF02C40"/>
    <w:lvl w:ilvl="0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B20162"/>
    <w:multiLevelType w:val="hybridMultilevel"/>
    <w:tmpl w:val="9B64C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0219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B7573"/>
    <w:multiLevelType w:val="hybridMultilevel"/>
    <w:tmpl w:val="AF528DC6"/>
    <w:lvl w:ilvl="0" w:tplc="2BC463C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E1D5C"/>
    <w:multiLevelType w:val="hybridMultilevel"/>
    <w:tmpl w:val="8ADC9A94"/>
    <w:lvl w:ilvl="0" w:tplc="82768AB4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FA1A9E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481EA0"/>
    <w:multiLevelType w:val="hybridMultilevel"/>
    <w:tmpl w:val="56DC8D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247855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D629A"/>
    <w:multiLevelType w:val="hybridMultilevel"/>
    <w:tmpl w:val="3368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26623"/>
    <w:multiLevelType w:val="hybridMultilevel"/>
    <w:tmpl w:val="DDBC1DEC"/>
    <w:lvl w:ilvl="0" w:tplc="361672CE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3A0C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C0F80"/>
    <w:multiLevelType w:val="multilevel"/>
    <w:tmpl w:val="BEB2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127325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037308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060AD8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A8C1E31"/>
    <w:multiLevelType w:val="hybridMultilevel"/>
    <w:tmpl w:val="41B88AA2"/>
    <w:lvl w:ilvl="0" w:tplc="23BC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22073"/>
    <w:multiLevelType w:val="multilevel"/>
    <w:tmpl w:val="2EF4A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125345F"/>
    <w:multiLevelType w:val="hybridMultilevel"/>
    <w:tmpl w:val="D0143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95D7EA0"/>
    <w:multiLevelType w:val="multilevel"/>
    <w:tmpl w:val="44FC000A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</w:r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D186B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7310C69"/>
    <w:multiLevelType w:val="hybridMultilevel"/>
    <w:tmpl w:val="62806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548E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CD768A"/>
    <w:multiLevelType w:val="hybridMultilevel"/>
    <w:tmpl w:val="B9BACD4A"/>
    <w:lvl w:ilvl="0" w:tplc="7B9C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4150CEB"/>
    <w:multiLevelType w:val="hybridMultilevel"/>
    <w:tmpl w:val="B8960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52D2C"/>
    <w:multiLevelType w:val="hybridMultilevel"/>
    <w:tmpl w:val="5A5AC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317A3"/>
    <w:multiLevelType w:val="hybridMultilevel"/>
    <w:tmpl w:val="06F43C58"/>
    <w:lvl w:ilvl="0" w:tplc="45BA4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C07EDC"/>
    <w:multiLevelType w:val="multilevel"/>
    <w:tmpl w:val="B246B2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55327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82208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5032312">
    <w:abstractNumId w:val="23"/>
  </w:num>
  <w:num w:numId="4" w16cid:durableId="279262899">
    <w:abstractNumId w:val="25"/>
  </w:num>
  <w:num w:numId="5" w16cid:durableId="1352031753">
    <w:abstractNumId w:val="29"/>
  </w:num>
  <w:num w:numId="6" w16cid:durableId="1170801211">
    <w:abstractNumId w:val="26"/>
  </w:num>
  <w:num w:numId="7" w16cid:durableId="371930430">
    <w:abstractNumId w:val="17"/>
  </w:num>
  <w:num w:numId="8" w16cid:durableId="1438713986">
    <w:abstractNumId w:val="3"/>
  </w:num>
  <w:num w:numId="9" w16cid:durableId="252979759">
    <w:abstractNumId w:val="1"/>
  </w:num>
  <w:num w:numId="10" w16cid:durableId="444740216">
    <w:abstractNumId w:val="9"/>
  </w:num>
  <w:num w:numId="11" w16cid:durableId="970280722">
    <w:abstractNumId w:val="0"/>
  </w:num>
  <w:num w:numId="12" w16cid:durableId="1845433086">
    <w:abstractNumId w:val="13"/>
  </w:num>
  <w:num w:numId="13" w16cid:durableId="609631256">
    <w:abstractNumId w:val="24"/>
  </w:num>
  <w:num w:numId="14" w16cid:durableId="572206742">
    <w:abstractNumId w:val="34"/>
  </w:num>
  <w:num w:numId="15" w16cid:durableId="1706060962">
    <w:abstractNumId w:val="22"/>
  </w:num>
  <w:num w:numId="16" w16cid:durableId="1140535776">
    <w:abstractNumId w:val="8"/>
  </w:num>
  <w:num w:numId="17" w16cid:durableId="647512497">
    <w:abstractNumId w:val="20"/>
  </w:num>
  <w:num w:numId="18" w16cid:durableId="1541701342">
    <w:abstractNumId w:val="12"/>
  </w:num>
  <w:num w:numId="19" w16cid:durableId="1354577263">
    <w:abstractNumId w:val="19"/>
  </w:num>
  <w:num w:numId="20" w16cid:durableId="754596769">
    <w:abstractNumId w:val="4"/>
  </w:num>
  <w:num w:numId="21" w16cid:durableId="1392580535">
    <w:abstractNumId w:val="15"/>
  </w:num>
  <w:num w:numId="22" w16cid:durableId="1829518423">
    <w:abstractNumId w:val="32"/>
  </w:num>
  <w:num w:numId="23" w16cid:durableId="14591820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14006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02472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1330347">
    <w:abstractNumId w:val="30"/>
  </w:num>
  <w:num w:numId="27" w16cid:durableId="1146437559">
    <w:abstractNumId w:val="33"/>
  </w:num>
  <w:num w:numId="28" w16cid:durableId="1642885661">
    <w:abstractNumId w:val="35"/>
  </w:num>
  <w:num w:numId="29" w16cid:durableId="1694264699">
    <w:abstractNumId w:val="2"/>
  </w:num>
  <w:num w:numId="30" w16cid:durableId="454834792">
    <w:abstractNumId w:val="14"/>
  </w:num>
  <w:num w:numId="31" w16cid:durableId="624624505">
    <w:abstractNumId w:val="18"/>
  </w:num>
  <w:num w:numId="32" w16cid:durableId="250940935">
    <w:abstractNumId w:val="36"/>
  </w:num>
  <w:num w:numId="33" w16cid:durableId="1474518469">
    <w:abstractNumId w:val="6"/>
  </w:num>
  <w:num w:numId="34" w16cid:durableId="1702779147">
    <w:abstractNumId w:val="31"/>
  </w:num>
  <w:num w:numId="35" w16cid:durableId="731346007">
    <w:abstractNumId w:val="5"/>
  </w:num>
  <w:num w:numId="36" w16cid:durableId="1819298356">
    <w:abstractNumId w:val="28"/>
  </w:num>
  <w:num w:numId="37" w16cid:durableId="1012339586">
    <w:abstractNumId w:val="21"/>
  </w:num>
  <w:num w:numId="38" w16cid:durableId="1197426490">
    <w:abstractNumId w:val="11"/>
  </w:num>
  <w:num w:numId="39" w16cid:durableId="194780682">
    <w:abstractNumId w:val="16"/>
  </w:num>
  <w:num w:numId="40" w16cid:durableId="4774998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3B"/>
    <w:rsid w:val="00006998"/>
    <w:rsid w:val="00045F5C"/>
    <w:rsid w:val="0007157C"/>
    <w:rsid w:val="000F2E1A"/>
    <w:rsid w:val="00122A44"/>
    <w:rsid w:val="0014750F"/>
    <w:rsid w:val="00162380"/>
    <w:rsid w:val="00164A8E"/>
    <w:rsid w:val="00192465"/>
    <w:rsid w:val="001A4D7A"/>
    <w:rsid w:val="001B26F8"/>
    <w:rsid w:val="001E5C60"/>
    <w:rsid w:val="002062D4"/>
    <w:rsid w:val="00233D1B"/>
    <w:rsid w:val="00282F47"/>
    <w:rsid w:val="00293D40"/>
    <w:rsid w:val="002C46D7"/>
    <w:rsid w:val="002E7344"/>
    <w:rsid w:val="002F23C5"/>
    <w:rsid w:val="00303898"/>
    <w:rsid w:val="00305B3A"/>
    <w:rsid w:val="003121DA"/>
    <w:rsid w:val="0035120C"/>
    <w:rsid w:val="00372A46"/>
    <w:rsid w:val="00387840"/>
    <w:rsid w:val="003D6DDE"/>
    <w:rsid w:val="00412624"/>
    <w:rsid w:val="0041412A"/>
    <w:rsid w:val="00421FCE"/>
    <w:rsid w:val="00432818"/>
    <w:rsid w:val="004C1836"/>
    <w:rsid w:val="004D584E"/>
    <w:rsid w:val="005151AF"/>
    <w:rsid w:val="00542CEC"/>
    <w:rsid w:val="005718AA"/>
    <w:rsid w:val="00583128"/>
    <w:rsid w:val="005902D0"/>
    <w:rsid w:val="0059795D"/>
    <w:rsid w:val="005A40F7"/>
    <w:rsid w:val="006018B8"/>
    <w:rsid w:val="0066353B"/>
    <w:rsid w:val="00681F8F"/>
    <w:rsid w:val="006A31A2"/>
    <w:rsid w:val="006A5B35"/>
    <w:rsid w:val="006F068E"/>
    <w:rsid w:val="007207DB"/>
    <w:rsid w:val="007213F1"/>
    <w:rsid w:val="00732C5C"/>
    <w:rsid w:val="0074771C"/>
    <w:rsid w:val="00750662"/>
    <w:rsid w:val="007576AD"/>
    <w:rsid w:val="007650B6"/>
    <w:rsid w:val="007A2747"/>
    <w:rsid w:val="007B125E"/>
    <w:rsid w:val="00835B43"/>
    <w:rsid w:val="00866911"/>
    <w:rsid w:val="008A35CF"/>
    <w:rsid w:val="008F0841"/>
    <w:rsid w:val="009475F8"/>
    <w:rsid w:val="0095544E"/>
    <w:rsid w:val="00995E63"/>
    <w:rsid w:val="009B4E19"/>
    <w:rsid w:val="00A2305F"/>
    <w:rsid w:val="00A235D9"/>
    <w:rsid w:val="00A23D2B"/>
    <w:rsid w:val="00A34DDD"/>
    <w:rsid w:val="00A45AFD"/>
    <w:rsid w:val="00A607C0"/>
    <w:rsid w:val="00A81174"/>
    <w:rsid w:val="00A90AE4"/>
    <w:rsid w:val="00AD679E"/>
    <w:rsid w:val="00AF47C2"/>
    <w:rsid w:val="00B1429C"/>
    <w:rsid w:val="00B27AE4"/>
    <w:rsid w:val="00B43C02"/>
    <w:rsid w:val="00B51D04"/>
    <w:rsid w:val="00B6786C"/>
    <w:rsid w:val="00B8489B"/>
    <w:rsid w:val="00BB7EF1"/>
    <w:rsid w:val="00BC4951"/>
    <w:rsid w:val="00BF639C"/>
    <w:rsid w:val="00BF6DF5"/>
    <w:rsid w:val="00C0053D"/>
    <w:rsid w:val="00C34098"/>
    <w:rsid w:val="00C35B3B"/>
    <w:rsid w:val="00C36414"/>
    <w:rsid w:val="00C67438"/>
    <w:rsid w:val="00C76A7A"/>
    <w:rsid w:val="00C869C6"/>
    <w:rsid w:val="00CD3E91"/>
    <w:rsid w:val="00D16953"/>
    <w:rsid w:val="00D306BC"/>
    <w:rsid w:val="00D3192E"/>
    <w:rsid w:val="00DC47DB"/>
    <w:rsid w:val="00DC7420"/>
    <w:rsid w:val="00DD6420"/>
    <w:rsid w:val="00DF69FC"/>
    <w:rsid w:val="00E160E1"/>
    <w:rsid w:val="00E6595E"/>
    <w:rsid w:val="00EA5D66"/>
    <w:rsid w:val="00EE04BC"/>
    <w:rsid w:val="00EE4D27"/>
    <w:rsid w:val="00F24B33"/>
    <w:rsid w:val="00F36896"/>
    <w:rsid w:val="00F46FFE"/>
    <w:rsid w:val="00F54D3B"/>
    <w:rsid w:val="00F65CDA"/>
    <w:rsid w:val="00F7119C"/>
    <w:rsid w:val="00FC01E8"/>
    <w:rsid w:val="00FC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E4078"/>
  <w15:chartTrackingRefBased/>
  <w15:docId w15:val="{F2B0DFD2-8651-4590-BD94-CD8E3F77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23D2B"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27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23D2B"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0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23D2B"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35B3B"/>
    <w:pPr>
      <w:ind w:firstLine="720"/>
      <w:jc w:val="both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5B3B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Zawartoramki">
    <w:name w:val="Zawartość ramki"/>
    <w:basedOn w:val="Tekstpodstawowy"/>
    <w:rsid w:val="00C35B3B"/>
    <w:pPr>
      <w:spacing w:after="0"/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Nagwek">
    <w:name w:val="header"/>
    <w:basedOn w:val="Normalny"/>
    <w:link w:val="NagwekZnak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C35B3B"/>
    <w:pPr>
      <w:spacing w:before="280" w:after="280"/>
    </w:pPr>
  </w:style>
  <w:style w:type="character" w:customStyle="1" w:styleId="DeltaViewInsertion">
    <w:name w:val="DeltaView Insertion"/>
    <w:rsid w:val="00C35B3B"/>
    <w:rPr>
      <w:b/>
      <w:i/>
      <w:spacing w:val="0"/>
    </w:rPr>
  </w:style>
  <w:style w:type="paragraph" w:customStyle="1" w:styleId="Standard">
    <w:name w:val="Standard"/>
    <w:rsid w:val="00C35B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5B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5B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23D2B"/>
    <w:rPr>
      <w:rFonts w:ascii="Arial" w:eastAsia="Times New Roman" w:hAnsi="Arial" w:cs="Times New Roman"/>
      <w:b/>
      <w:i/>
      <w:smallCaps/>
      <w:color w:val="000000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23D2B"/>
    <w:rPr>
      <w:rFonts w:ascii="Book Antiqua" w:eastAsia="Times New Roman" w:hAnsi="Book Antiqua" w:cs="Times New Roman"/>
      <w:b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23D2B"/>
    <w:rPr>
      <w:rFonts w:ascii="Book Antiqua" w:eastAsia="Times New Roman" w:hAnsi="Book Antiqua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Preambuła,HŁ_Bullet1,lp1,Normal,Akapit z listą3,Akapit z listą31,Wypunktowanie,List Paragraph,Normal2,Obiekt,List Paragraph1,Wyliczanie,Numerowanie,BulletC,CW_Lista,Kolorowa lista — akcent 11,sw tekst,L1,Akapit z listą BS,Ryzyko"/>
    <w:basedOn w:val="Normalny"/>
    <w:link w:val="AkapitzlistZnak"/>
    <w:qFormat/>
    <w:rsid w:val="00A23D2B"/>
    <w:pPr>
      <w:ind w:left="708"/>
    </w:pPr>
  </w:style>
  <w:style w:type="table" w:styleId="Tabela-Siatka">
    <w:name w:val="Table Grid"/>
    <w:basedOn w:val="Standardowy"/>
    <w:uiPriority w:val="39"/>
    <w:rsid w:val="0037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B27A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AkapitzlistZnak">
    <w:name w:val="Akapit z listą Znak"/>
    <w:aliases w:val="Preambuła Znak,HŁ_Bullet1 Znak,lp1 Znak,Normal Znak,Akapit z listą3 Znak,Akapit z listą31 Znak,Wypunktowanie Znak,List Paragraph Znak,Normal2 Znak,Obiekt Znak,List Paragraph1 Znak,Wyliczanie Znak,Numerowanie Znak,BulletC Znak,L1 Znak"/>
    <w:link w:val="Akapitzlist"/>
    <w:uiPriority w:val="34"/>
    <w:qFormat/>
    <w:locked/>
    <w:rsid w:val="00B27A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650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A31A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3C0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12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12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12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12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125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21C52-6A47-4BF4-B67B-0C15C6E7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3020</Words>
  <Characters>18125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Staszewska</dc:creator>
  <cp:keywords/>
  <dc:description/>
  <cp:lastModifiedBy>Magdalena Machłajewska</cp:lastModifiedBy>
  <cp:revision>26</cp:revision>
  <dcterms:created xsi:type="dcterms:W3CDTF">2023-09-28T20:01:00Z</dcterms:created>
  <dcterms:modified xsi:type="dcterms:W3CDTF">2023-10-05T12:22:00Z</dcterms:modified>
</cp:coreProperties>
</file>